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strike leaves 12,800 tonnes of rubbish uncollected amid pay dispute and council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strike by Birmingham's refuse workers has severely impacted rubbish collection across the city, leading to an alarming accumulation of over 12,800 tonnes of uncollected waste. This industrial action, initiated by the Unite union on 11 March, stems from proposed cuts to bin lorry drivers' pay, which estimates suggest could reach as high as £8,000 annually for around 200 affected drivers. While a limited number of waste trucks have been permitted to operate, primarily to mitigate fire risks in high-rise flats, general service disruptions have been evident since January.</w:t>
      </w:r>
      <w:r/>
    </w:p>
    <w:p>
      <w:r/>
      <w:r>
        <w:t>The situation escalated to the point where West Midlands Police were compelled to intervene under the Public Order Act, facilitating the limited departure of trucks to address urgent waste clearance needs. Despite initial hopes for a resolution, recent negotiations between the Labour-run council, the union, and the conciliation service Acas have not yielded a settlement. Union representatives have described the council's offer as "totally inadequate," a sentiment echoed by the growing frustration among residents as rubbish piles continue to dominate the city's streets.</w:t>
      </w:r>
      <w:r/>
    </w:p>
    <w:p>
      <w:r/>
      <w:r>
        <w:t>The strike is not merely a labour dispute; it underscores deeper issues within Birmingham City Council related to financial mismanagement and historic equal pay claims. The council has faced significant scrutiny for its handling of these disputes, having paid out over £1 billion in equal pay claims over two decades. A recent settlement related to these claims, while initially anticipated to be around £750 million, has now been reassessed to approximately £250 million. This has raised questions about the decision-making processes that led to the council's effective bankruptcy in early 2023, forcing it to make drastic service cuts and asset sales.</w:t>
      </w:r>
      <w:r/>
    </w:p>
    <w:p>
      <w:r/>
      <w:r>
        <w:t>The strike's implications extend beyond mere waste collection; it has serious public health ramifications, particularly affecting lower-income areas where residents lack the means to seek alternative waste removal services. Criticism has also been directed at the council's operational effectiveness, with council leaders acknowledging that the waste collection service has not functioned properly for an extended period. Craig Cooper, the strategic director of city operations, stated his desire for the issue to be resolved quickly, although he expressed frustration with the union's reluctance to negotiate.</w:t>
      </w:r>
      <w:r/>
    </w:p>
    <w:p>
      <w:r/>
      <w:r>
        <w:t>The restructuring plan proposed by the council includes the elimination of the grade three waste collector role, which Unite claims is vital for maintaining safety during refuse collection. The council contests this assertion, arguing that all drivers share responsibility for safety measures, and the role in question does not exist as a critical position nationally. There is contention over the number of employees likely to be financially impacted, with reports indicating that only a small fraction risks losing the maximum pay reduction.</w:t>
      </w:r>
      <w:r/>
    </w:p>
    <w:p>
      <w:r/>
      <w:r>
        <w:t>In light of these challenges, the council insists it has engaged in good-faith discussions throughout the dispute and remains open to further dialogue. Nonetheless, as rubbish continues to overflow and pest infestations increase, the immediate need for a resolution becomes ever clearer—both for the sake of public health and the restoration of essential services in Birmingham. The situation remains fluid, though the council's financial constraints and historic issues around pay equity complicate the path to a satisfactory conclusion for all parties involved.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all-out strike by refuse workers. The strike, initiated by the Unite union on 11 March, centers on proposed pay cuts of £8,000 per year for bin lorry drivers. Despite limited waste truck deployments to address fire risks, rubbish collections have been severely disrupted since January. Negotiations between the council, the union, and the conciliation service Acas have been ongoing since early May to resolve the dispute.</w:t>
      </w:r>
      <w:r/>
    </w:p>
    <w:p>
      <w:pPr>
        <w:pStyle w:val="ListNumber"/>
        <w:spacing w:line="240" w:lineRule="auto"/>
        <w:ind w:left="720"/>
      </w:pPr>
      <w:r/>
      <w:hyperlink r:id="rId11">
        <w:r>
          <w:rPr>
            <w:color w:val="0000EE"/>
            <w:u w:val="single"/>
          </w:rPr>
          <w:t>https://www.ft.com/content/932a1e7f-8a2e-43d2-b14b-2f59325c7ece</w:t>
        </w:r>
      </w:hyperlink>
      <w:r>
        <w:t xml:space="preserve"> - The ongoing bin strike in Birmingham will continue after Unite union members rejected a proposed pay deal from Birmingham City Council, labeling it 'totally inadequate.' The strike, now entering its second month, was sparked by the council's decision to restructure the waste collection service, a move that includes eliminating the grade three waste collector role. Unite argues that the restructuring could lead to pay cuts of up to £8,000, impacting approximately 200 lorry drivers. The council, which declared effective bankruptcy in 2023 due to financial mismanagement and equal pay liabilities, contends that maintaining the eliminated role would increase its equal pay risk. Deputy Prime Minister Angela Rayner criticized the timing of the union's ballot and brought in military planners to assist with waste clearing logistics, though no military personnel are actively collecting rubbish. The council maintains that it has been engaging in good-faith negotiations and is keeping the door open for further dialogue. Despite efforts to maintain weekly waste collections, the strike has led to significant service disruptions and public health concerns in poorer areas unable to afford private waste removal services. The union insists more comprehensive solutions are needed to resolve the dispute.</w:t>
      </w:r>
      <w:r/>
    </w:p>
    <w:p>
      <w:pPr>
        <w:pStyle w:val="ListNumber"/>
        <w:spacing w:line="240" w:lineRule="auto"/>
        <w:ind w:left="720"/>
      </w:pPr>
      <w:r/>
      <w:hyperlink r:id="rId12">
        <w:r>
          <w:rPr>
            <w:color w:val="0000EE"/>
            <w:u w:val="single"/>
          </w:rPr>
          <w:t>https://www.ft.com/content/9c357a28-658c-407a-9abe-8217a29ebfe8</w:t>
        </w:r>
      </w:hyperlink>
      <w:r>
        <w:t xml:space="preserve"> - Birmingham City Council is set to pay approximately £250 million to settle a historic equal pay claim involving striking male refuse collectors who received more favorable terms than women in equivalent roles. This settlement raises questions about the earlier bankruptcy process that forced the council to implement significant service cuts and agree to sell £750 million in assets. Negotiations are ongoing to finalize the settlement, which would benefit 6,000 women, many struggling with the cost of living crisis. Critics argue the council might have avoided drastic financial measures had the claim estimates not been exaggerated. The council's financial strain was also exacerbated by the costly, mismanaged launch of a new Oracle software system. It is uncertain whether government commissioners overseeing the council's finances will be withdrawn soon, and the equal pay payout is expected next year.</w:t>
      </w:r>
      <w:r/>
    </w:p>
    <w:p>
      <w:pPr>
        <w:pStyle w:val="ListNumber"/>
        <w:spacing w:line="240" w:lineRule="auto"/>
        <w:ind w:left="720"/>
      </w:pPr>
      <w:r/>
      <w:hyperlink r:id="rId13">
        <w:r>
          <w:rPr>
            <w:color w:val="0000EE"/>
            <w:u w:val="single"/>
          </w:rPr>
          <w:t>https://www.ft.com/content/753309fd-518b-481b-a542-0f164de1f659</w:t>
        </w:r>
      </w:hyperlink>
      <w:r>
        <w:t xml:space="preserve"> - Birmingham City Council's equal pay claim, initially estimated at £650mn-£760mn, is likely much lower, closer to £250mn, according to unions and Max Caller, the commissioner overseeing the council. Despite this, the council has already implemented significant cuts and asset sales based on the higher estimate. The council faces a £300mn deficit and has been given two years by the government to balance its books. The overspend on new software and past failures to achieve savings have exacerbated financial issues. The council's difficulties have been heightened by problems with new IT software affecting financial records. Unions and some council members criticize the harsh measures imposed, arguing they are based on dubious estimates, significantly affecting local services and revenue-generating assets. Union representatives stress the need for a swift settlement to avoid additional liabilities. The council continues working with unions to resolve the issue.</w:t>
      </w:r>
      <w:r/>
    </w:p>
    <w:p>
      <w:pPr>
        <w:pStyle w:val="ListNumber"/>
        <w:spacing w:line="240" w:lineRule="auto"/>
        <w:ind w:left="720"/>
      </w:pPr>
      <w:r/>
      <w:hyperlink r:id="rId14">
        <w:r>
          <w:rPr>
            <w:color w:val="0000EE"/>
            <w:u w:val="single"/>
          </w:rPr>
          <w:t>https://www.theguardian.com/uk-news/2025/mar/11/bin-strike-birmingham-rubbish-workers-council</w:t>
        </w:r>
      </w:hyperlink>
      <w:r>
        <w:t xml:space="preserve"> - Almost 400 workers in Birmingham, who have been striking intermittently since January in an escalating row over the scrapping of some roles, began the all-out strike from 6am on Tuesday. More than 1 million people are likely to be affected. Across the city there have been reports of overflowing bins and bags of rubbish piled high in the streets, with rat infestations increasing as a result. Craig Cooper, the strategic director of city operations at the council, told BBC Radio WM that the authority was 'looking for this to stop as quickly as possible but the trade unions don’t seem to want to negotiate.' 'I feel that they are holding us and our residents hostage,' he said. 'I understand the frustration of residents and we recognise we need to create a modern, sustainable and reliable service.' He added that the service had 'not acted effectively for a very long time.' Zoe Mayou, from the union Unite, said it wanted 'to meet with Birmingham city council and have productive talks.' The action was triggered by the council’s decision to remove the role of waste recycling and collection officer, responsible for safety at the back of a refuse collection lorry, from its fleets. The union claims this is a 'safety-critical role' and will lead to affected workers losing £8,000 in their salary, as well as cutting off a 'fair path for pay progression.' The council disputes this. Cooper said the role was 'not critical to health and safety' as all workers shared responsibility for this. He added that the role was not available nationally. The council said 170 staff members were affected by the move, and about 130 of these had accepted roles in other parts of the council on the same pay grade, while others have opted to train for more advanced roles. It claimed 17 staff members could lose the maximum amount from their salary, and that this was £6,000, not £8,000.</w:t>
      </w:r>
      <w:r/>
    </w:p>
    <w:p>
      <w:pPr>
        <w:pStyle w:val="ListNumber"/>
        <w:spacing w:line="240" w:lineRule="auto"/>
        <w:ind w:left="720"/>
      </w:pPr>
      <w:r/>
      <w:hyperlink r:id="rId15">
        <w:r>
          <w:rPr>
            <w:color w:val="0000EE"/>
            <w:u w:val="single"/>
          </w:rPr>
          <w:t>https://www.theguardian.com/uk-news/2025/mar/20/birmingham-bin-strike-to-continue-after-talks-end-without-resolution</w:t>
        </w:r>
      </w:hyperlink>
      <w:r>
        <w:t xml:space="preserve"> - The union has claimed that the council ending the role of waste collection and recycling officer has hit 150 workers with pay cuts of up to £8,000, which the local authority has disputed. According to the council, the number of staff that could lose the maximum amount of just over £6,000 is 17 and a town hall spokesperson said their 'door is still open' for Unite to 'come back to the table'.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q698rm2p3vo" TargetMode="External"/><Relationship Id="rId11" Type="http://schemas.openxmlformats.org/officeDocument/2006/relationships/hyperlink" Target="https://www.ft.com/content/932a1e7f-8a2e-43d2-b14b-2f59325c7ece" TargetMode="External"/><Relationship Id="rId12" Type="http://schemas.openxmlformats.org/officeDocument/2006/relationships/hyperlink" Target="https://www.ft.com/content/9c357a28-658c-407a-9abe-8217a29ebfe8" TargetMode="External"/><Relationship Id="rId13" Type="http://schemas.openxmlformats.org/officeDocument/2006/relationships/hyperlink" Target="https://www.ft.com/content/753309fd-518b-481b-a542-0f164de1f659" TargetMode="External"/><Relationship Id="rId14" Type="http://schemas.openxmlformats.org/officeDocument/2006/relationships/hyperlink" Target="https://www.theguardian.com/uk-news/2025/mar/11/bin-strike-birmingham-rubbish-workers-council" TargetMode="External"/><Relationship Id="rId15" Type="http://schemas.openxmlformats.org/officeDocument/2006/relationships/hyperlink" Target="https://www.theguardian.com/uk-news/2025/mar/20/birmingham-bin-strike-to-continue-after-talks-end-without-re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