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winter fuel payment U-turn fuels doubts over future policy 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political developments have centred on the UK Labour government's unexpected reversal of its winter fuel payment policy, raising discussions about the possibility of further U-turns. This alteration, confirmed by Prime Minister Sir Keir Starmer and announced by Chancellor Rachel Reeves, aims to restore winter fuel payments to 10 million pensioners, a measure the government initially sought to scrap in an effort to save approximately £1.5 billion. The partial U-turn has sparked significant scrutiny regarding Reeves' political judgement and the implications for future fiscal strategies.</w:t>
      </w:r>
      <w:r/>
    </w:p>
    <w:p>
      <w:r/>
      <w:r>
        <w:t>The decision to reverse its initial plan resulted from rising pressure within the party, particularly after poor local election performances. Many Labour MPs had opposed the original cuts, emphasising a potential disconnect between party leadership and grassroots sentiment. Critics argue that the government's inability to uphold its own policy not only undermines confidence in its fiscal stability but also raises questions about its overall strategic direction. The U-turn signals a reaction to public and party backlash rather than a proactive fiscal approach, potentially undermining the government’s credibility.</w:t>
      </w:r>
      <w:r/>
    </w:p>
    <w:p>
      <w:r/>
      <w:r>
        <w:t>Boris Johnson's previous administration set a precedent for such reversals, with a series of U-turns creating a "climate of uncertainty," as noted by Conservative MP Charles Walker. Issues ranging from school mask policies to exam grading came under similar scrutiny, contributing to a fluctuating relationship between public trust and government policy decisions. The recent reversal on winter fuel payments, akin to past incidents, may therefore be perceived as part of a broader pattern of reactive governance rather than a coherent strategy.</w:t>
      </w:r>
      <w:r/>
    </w:p>
    <w:p>
      <w:r/>
      <w:r>
        <w:t>External observers have highlighted the detrimental effects of frequent government U-turns, particularly in the context of public trust. Research indicates that while it is sometimes necessary to adapt policies in response to changing circumstances, an abundance of reversals may foster suspicion among the populace regarding the motives and effectiveness of current leadership. In health policy, for instance, the erratic shifts during crises have been noted to deflect responsibility for initial mistakes, ultimately risking adherence to important public health measures.</w:t>
      </w:r>
      <w:r/>
    </w:p>
    <w:p>
      <w:r/>
      <w:r>
        <w:t>As discussions unfold about potential tax increases or welfare cuts, analysts suggest that the implications of this U-turn extend beyond immediate fiscal concerns, threatening long-term strategic objectives. Indeed, government advisers have expressed alarm that U-turns on critical policies, such as net-zero initiatives, could adversely affect the UK’s infrastructure and economic growth. Sir John Armitt, chair of the National Infrastructure Commission, articulated the need for decisive action in order to avoid hindering climate goals—an area already fraught with challenges.</w:t>
      </w:r>
      <w:r/>
    </w:p>
    <w:p>
      <w:r/>
      <w:r>
        <w:t>The political landscape is rife with uncertainty as questions linger about future policy directions and the government's ability to navigate internal pressures. With the upcoming statement from Chancellor Reeves crucial for outlining Labour’s fiscal plans, many within the party and the wider public await clarity on whether further U-turns are on the horizon. As this situation unfolds, the stakes for the Labour government are considerable; maintaining a consistent policy approach could be essential in restoring public trust and achieving political stability.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https://www.bbc.co.uk/sounds/play/p0ld8x1c</w:t>
        </w:r>
      </w:hyperlink>
      <w:r>
        <w:t xml:space="preserve"> - Please view link - unable to able to access data</w:t>
      </w:r>
      <w:r/>
    </w:p>
    <w:p>
      <w:pPr>
        <w:pStyle w:val="ListNumber"/>
        <w:spacing w:line="240" w:lineRule="auto"/>
        <w:ind w:left="720"/>
      </w:pPr>
      <w:r/>
      <w:hyperlink r:id="rId10">
        <w:r>
          <w:rPr>
            <w:color w:val="0000EE"/>
            <w:u w:val="single"/>
          </w:rPr>
          <w:t>https://www.ft.com/content/0b593691-6f40-4c04-b2f5-d31a602f021d</w:t>
        </w:r>
      </w:hyperlink>
      <w:r>
        <w:t xml:space="preserve"> - Chancellor Rachel Reeves faces political pressure after reversing her decision to scrap winter fuel payments for 10 million pensioners. The partial U-turn, confirmed by Prime Minister Sir Keir Starmer, has raised concerns about Reeves' political judgment and the potential for further policy backtracking under public and party pressure. The retreat followed internal opposition from Labour MPs and public backlash, contributing to the party's poor performance in recent local elections. This has intensified scrutiny of Reeves’ upcoming fiscal plans, including a tough public spending review and potential welfare cuts or tax increases later in the year.</w:t>
      </w:r>
      <w:r/>
    </w:p>
    <w:p>
      <w:pPr>
        <w:pStyle w:val="ListNumber"/>
        <w:spacing w:line="240" w:lineRule="auto"/>
        <w:ind w:left="720"/>
      </w:pPr>
      <w:r/>
      <w:hyperlink r:id="rId11">
        <w:r>
          <w:rPr>
            <w:color w:val="0000EE"/>
            <w:u w:val="single"/>
          </w:rPr>
          <w:t>https://www.ft.com/content/a0b2c70d-6dab-4a47-9f22-c9d59b8883bd</w:t>
        </w:r>
      </w:hyperlink>
      <w:r>
        <w:t xml:space="preserve"> - The UK Labour government faces significant scrutiny following a controversial U-turn on its winter fuel payment policy, initially aimed at saving £1.5bn by restricting the benefit to low-income pensioners. Despite months of defending the cuts, Labour unexpectedly announced a policy reversal, confusing and frustrating its MPs, many of whom had publicly supported the original plan. The change undermines confidence in the government's fiscal strategy, particularly with pressing budget constraints and demands across key services like the judiciary, education, and welfare. Critics argue the government lacks strategic direction, reacting to polling pressures rather than pursuing consistent policies.</w:t>
      </w:r>
      <w:r/>
    </w:p>
    <w:p>
      <w:pPr>
        <w:pStyle w:val="ListNumber"/>
        <w:spacing w:line="240" w:lineRule="auto"/>
        <w:ind w:left="720"/>
      </w:pPr>
      <w:r/>
      <w:hyperlink r:id="rId12">
        <w:r>
          <w:rPr>
            <w:color w:val="0000EE"/>
            <w:u w:val="single"/>
          </w:rPr>
          <w:t>https://www.bbc.com/news/uk-53962883</w:t>
        </w:r>
      </w:hyperlink>
      <w:r>
        <w:t xml:space="preserve"> - Boris Johnson's series of U-turns have created a 'climate of uncertainty', according to Conservative MP Charles Walker. He stated that it is becoming 'increasingly difficult' for Tory MPs to defend government policy, as several recent U-turns, including on face masks in schools and exam grading, have been made. This comes amid a new poll indicating that Labour has drawn level with the Tories.</w:t>
      </w:r>
      <w:r/>
    </w:p>
    <w:p>
      <w:pPr>
        <w:pStyle w:val="ListNumber"/>
        <w:spacing w:line="240" w:lineRule="auto"/>
        <w:ind w:left="720"/>
      </w:pPr>
      <w:r/>
      <w:hyperlink r:id="rId13">
        <w:r>
          <w:rPr>
            <w:color w:val="0000EE"/>
            <w:u w:val="single"/>
          </w:rPr>
          <w:t>https://pmc.ncbi.nlm.nih.gov/articles/PMC8150570/</w:t>
        </w:r>
      </w:hyperlink>
      <w:r>
        <w:t xml:space="preserve"> - This article discusses the implications of government U-turns in health policy, particularly during crises like the SARS-CoV-2 pandemic. It highlights that while changing course can be appropriate when situations change substantially, frequent U-turns can be perceived as deflecting blame for earlier mistakes, potentially eroding public trust. The article emphasizes the importance of maintaining trust in adherence to public health measures and the risks associated with frequent policy reversals.</w:t>
      </w:r>
      <w:r/>
    </w:p>
    <w:p>
      <w:pPr>
        <w:pStyle w:val="ListNumber"/>
        <w:spacing w:line="240" w:lineRule="auto"/>
        <w:ind w:left="720"/>
      </w:pPr>
      <w:r/>
      <w:hyperlink r:id="rId14">
        <w:r>
          <w:rPr>
            <w:color w:val="0000EE"/>
            <w:u w:val="single"/>
          </w:rPr>
          <w:t>https://www.theguardian.com/environment/article/2024/may/16/net-zero-u-turns-will-hit-uk-infrastructure-say-government-advisers</w:t>
        </w:r>
      </w:hyperlink>
      <w:r>
        <w:t xml:space="preserve"> - Government advisers warn that U-turns on net-zero policies will negatively impact UK infrastructure. Sir John Armitt, chair of the National Infrastructure Commission, stated that changes to key policies, including postponing a scheme to boost heat pump uptake, have created uncertainty and delay. He emphasized the need for swift action to avoid jeopardizing climate targets and economic growth.</w:t>
      </w:r>
      <w:r/>
    </w:p>
    <w:p>
      <w:pPr>
        <w:pStyle w:val="ListNumber"/>
        <w:spacing w:line="240" w:lineRule="auto"/>
        <w:ind w:left="720"/>
      </w:pPr>
      <w:r/>
      <w:hyperlink r:id="rId16">
        <w:r>
          <w:rPr>
            <w:color w:val="0000EE"/>
            <w:u w:val="single"/>
          </w:rPr>
          <w:t>https://www.telegraph.co.uk/politics/2022/10/13/foreign-secretary-fails-rule-u-turns-mini-budget/</w:t>
        </w:r>
      </w:hyperlink>
      <w:r>
        <w:t xml:space="preserve"> - The Foreign Secretary has refused to rule out more U-turns on the tax cuts proposed in the mini-Budget. James Cleverly was asked multiple times whether the Government would see through all of the commitments announced by Chancellor Kwasi Kwarteng. The scrapping of the 45p tax rate has already been reversed, and it appears more could yet be abandoned. Mr. Cleverly dodged questions relating to any further U-turns, stating that the Chancellor is making a statement on 31 October which gives a more holistic assessment of the public finances and the government's response to global economic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sounds/play/p0ld8x1c" TargetMode="External"/><Relationship Id="rId10" Type="http://schemas.openxmlformats.org/officeDocument/2006/relationships/hyperlink" Target="https://www.ft.com/content/0b593691-6f40-4c04-b2f5-d31a602f021d" TargetMode="External"/><Relationship Id="rId11" Type="http://schemas.openxmlformats.org/officeDocument/2006/relationships/hyperlink" Target="https://www.ft.com/content/a0b2c70d-6dab-4a47-9f22-c9d59b8883bd" TargetMode="External"/><Relationship Id="rId12" Type="http://schemas.openxmlformats.org/officeDocument/2006/relationships/hyperlink" Target="https://www.bbc.com/news/uk-53962883" TargetMode="External"/><Relationship Id="rId13" Type="http://schemas.openxmlformats.org/officeDocument/2006/relationships/hyperlink" Target="https://pmc.ncbi.nlm.nih.gov/articles/PMC8150570/" TargetMode="External"/><Relationship Id="rId14" Type="http://schemas.openxmlformats.org/officeDocument/2006/relationships/hyperlink" Target="https://www.theguardian.com/environment/article/2024/may/16/net-zero-u-turns-will-hit-uk-infrastructure-say-government-advisers" TargetMode="External"/><Relationship Id="rId15" Type="http://schemas.openxmlformats.org/officeDocument/2006/relationships/hyperlink" Target="https://www.noahwire.com" TargetMode="External"/><Relationship Id="rId16" Type="http://schemas.openxmlformats.org/officeDocument/2006/relationships/hyperlink" Target="https://www.telegraph.co.uk/politics/2022/10/13/foreign-secretary-fails-rule-u-turns-mini-budg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