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Bristolians remain sceptical as tram plans face financial and political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Bristol's ambitions to enhance its public transport infrastructure have encountered a familiar undercurrent of scepticism from residents. Despite acknowledging the urgent need for improvements, ambitious proposals are often met with criticism and doubt. Recent plans to alter city centre junctions, which would theoretically facilitate a tram route, have prompted reactions that suggest a prevailing ambivalence towards such developments.</w:t>
      </w:r>
      <w:r/>
    </w:p>
    <w:p>
      <w:r/>
      <w:r>
        <w:t>The city's transport issues consistently top residents' lists of priorities. According to local discourse, enhancements to public transport and alleviating congestion are paramount. However, the announcement that upcoming junction changes could pave the way for a tram route has ignited further scepticism. A particularly scathing social media commentary suggested that Bristol was more likely to develop a network of "Chuckle Brothers cycle cars" than to see a tram system come to fruition.</w:t>
      </w:r>
      <w:r/>
    </w:p>
    <w:p>
      <w:r/>
      <w:r>
        <w:t>Plans for these junction changes are set to unfold over the next two years, with bus routes improved to allow seamless travel from the Long Ashton park and ride through the city centre to the M32 without facing traffic delays. Such modifications are intended to lay the groundwork for a tram route, yet substantial hurdles remain before any physical tram construction can commence, with start dates projected no earlier than the 2030s.</w:t>
      </w:r>
      <w:r/>
    </w:p>
    <w:p>
      <w:r/>
      <w:r>
        <w:t>Central to the discussion is the so-called "red route," long debated by Bristol City Council. The proposed route would traverse key areas of the city, including Cumberland Road and Redcliff Hill, and ultimately connect through to the M32. Notably, new bus lanes and bus gates have received approval, highlighting the potential for this project to evolve into a mass rapid transit route in the future. However, uncertainties loom over funding; a complete business case isn't anticipated until 2029 or 2030, with initial costs forecast at £7.8 million, while the real expense of constructing a tram network could reach billions.</w:t>
      </w:r>
      <w:r/>
    </w:p>
    <w:p>
      <w:r/>
      <w:r>
        <w:t>The current economic climate adds another layer to these discussions. With the Labour government tightening budgets, the prospects for investment in infrastructure are uncertain. In 2023, the new Labour mayor of the West of England, Helen Godwin, expressed her intent to work closely with the national government, but past relationships between local leaders have not always translated into effective collaboration. Disputes between Marvin Rees, the former Labour mayor of Bristol, and Dan Norris, the previous mayor of the West of England, led to stagnation in transit planning; their differing visions for a transport system are emblematic of the broader inconsistencies in Bristol’s transport strategy.</w:t>
      </w:r>
      <w:r/>
    </w:p>
    <w:p>
      <w:r/>
      <w:r>
        <w:t>Underpinning these debates is a historical context of failed transit plans. Bristol once boasted an extensive tram network prior to its disbandment during World War II. Attempts to reinstate such systems in the subsequent decades have been mired in financial pitfalls and political infighting, creating a pervasive atmosphere of cynicism towards current proposals. For instance, while cities such as Nottingham, Manchester, and Birmingham successfully housed tram systems, Bristol's aspirations have often fallen short due to a lack of unified political will and funding instability.</w:t>
      </w:r>
      <w:r/>
    </w:p>
    <w:p>
      <w:r/>
      <w:r>
        <w:t>In tandem with discussions about tramways, new ideas have emerged. The Bristol Rail Campaign is advocating for tram-trains, which could operate on existing rail networks while connecting directly to urban areas, such as Bristol Temple Meads station. This approach offers a pragmatic alternative that could incrementally develop the city’s transport infrastructure without the hefty price tag of an underground system. Moreover, recent studies argue for the environmental advantages of tram networks, positing that they could significantly reduce pollution compared to the region's current car-dependent model.</w:t>
      </w:r>
      <w:r/>
    </w:p>
    <w:p>
      <w:r/>
      <w:r>
        <w:t>Nevertheless, the financial and logistical feasibility of establishing an extensive transit network remains in question. An earlier report suggested that constructing an underground transit system could cost as much as £18 billion, illustrating the daunting economic realities associated with such plans. As discussions continue and brownfield sites await redevelopment, the sentiment remains that while Bristol inches toward realising a more integrated transport plan, the path ahead is fraught with challenges.</w:t>
      </w:r>
      <w:r/>
    </w:p>
    <w:p>
      <w:r/>
      <w:r>
        <w:t>Despite the potential for change, Bristolians have ample reason to approach these developments with scepticism. The mere suggestion of tram routes may signify incremental progress, yet doubts persist regarding effective execution. The transformative potential of a mass transit network hangs in the balance as Bristol navigates its complex transport landscape—a maze of ambition, opposition, and deep-rooted historical context.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https://www.bristolpost.co.uk/news/bristol-news/bristolians-might-sceptical-tram-network-10206295</w:t>
        </w:r>
      </w:hyperlink>
      <w:r>
        <w:t xml:space="preserve"> - Please view link - unable to able to access data</w:t>
      </w:r>
      <w:r/>
    </w:p>
    <w:p>
      <w:pPr>
        <w:pStyle w:val="ListNumber"/>
        <w:spacing w:line="240" w:lineRule="auto"/>
        <w:ind w:left="720"/>
      </w:pPr>
      <w:r/>
      <w:hyperlink r:id="rId10">
        <w:r>
          <w:rPr>
            <w:color w:val="0000EE"/>
            <w:u w:val="single"/>
          </w:rPr>
          <w:t>https://www.bristolworld.com/news/bristol-mayor-warns-underground-urgently-needed-to-stop-city-grinding-to-a-halt-4404519</w:t>
        </w:r>
      </w:hyperlink>
      <w:r>
        <w:t xml:space="preserve"> - In November 2023, Bristol Mayor Marvin Rees emphasized the urgent need for a mass transit system with underground components to prevent the city from 'grinding to a halt.' He highlighted the importance of Bristol Temple Meads station serving as a central hub for such a system, cautioning that an entirely overground transit network could lead to road closures and increased congestion. This statement underscores the ongoing debate over the most effective and feasible mass transit solutions for Bristol.</w:t>
      </w:r>
      <w:r/>
    </w:p>
    <w:p>
      <w:pPr>
        <w:pStyle w:val="ListNumber"/>
        <w:spacing w:line="240" w:lineRule="auto"/>
        <w:ind w:left="720"/>
      </w:pPr>
      <w:r/>
      <w:hyperlink r:id="rId11">
        <w:r>
          <w:rPr>
            <w:color w:val="0000EE"/>
            <w:u w:val="single"/>
          </w:rPr>
          <w:t>https://www.transportxtra.com/publications/local-transport-today/news/73861/west-of-england-mayor-confirms-15m-bristol-transit-study</w:t>
        </w:r>
      </w:hyperlink>
      <w:r>
        <w:t xml:space="preserve"> - In June 2023, West of England Mayor Dan Norris confirmed a £15 million study to explore the costs of a mass transport network for Bristol. Despite this investment, he acknowledged that the originally proposed multi-billion-pound metro project was 'unlikely' to be built due to high costs. This reflects the challenges in balancing ambitious transit plans with financial feasibility.</w:t>
      </w:r>
      <w:r/>
    </w:p>
    <w:p>
      <w:pPr>
        <w:pStyle w:val="ListNumber"/>
        <w:spacing w:line="240" w:lineRule="auto"/>
        <w:ind w:left="720"/>
      </w:pPr>
      <w:r/>
      <w:hyperlink r:id="rId12">
        <w:r>
          <w:rPr>
            <w:color w:val="0000EE"/>
            <w:u w:val="single"/>
          </w:rPr>
          <w:t>https://www.bbc.com/news/uk-england-bristol-57652412</w:t>
        </w:r>
      </w:hyperlink>
      <w:r>
        <w:t xml:space="preserve"> - A 2021 report by the group Moving Bristol Forward advocated for a new tram network in Bristol, suggesting it would dramatically reduce pollution and be more cost-effective than alternative plans. The proposed first line could open as early as 2026, running from the A38 near Montpelier to the city center. The group emphasized the unsustainability of the current car-dependent transportation system and the potential benefits of trams.</w:t>
      </w:r>
      <w:r/>
    </w:p>
    <w:p>
      <w:pPr>
        <w:pStyle w:val="ListNumber"/>
        <w:spacing w:line="240" w:lineRule="auto"/>
        <w:ind w:left="720"/>
      </w:pPr>
      <w:r/>
      <w:hyperlink r:id="rId13">
        <w:r>
          <w:rPr>
            <w:color w:val="0000EE"/>
            <w:u w:val="single"/>
          </w:rPr>
          <w:t>https://translogistics.net/2023/10/could-tram-trains-be-the-future-of-transport-in-bristol/</w:t>
        </w:r>
      </w:hyperlink>
      <w:r>
        <w:t xml:space="preserve"> - In October 2023, the Bristol Rail Campaign proposed tram-trains as a potential solution for Bristol's integrated transport network. Tram-trains, which operate on both existing rail networks and city streets, could connect directly to Bristol Temple Meads station, offering a flexible and incremental approach to mass transit. This proposal aims to build upon the success of MetroWest rail services and provide a practical alternative to more costly underground systems.</w:t>
      </w:r>
      <w:r/>
    </w:p>
    <w:p>
      <w:pPr>
        <w:pStyle w:val="ListNumber"/>
        <w:spacing w:line="240" w:lineRule="auto"/>
        <w:ind w:left="720"/>
      </w:pPr>
      <w:r/>
      <w:hyperlink r:id="rId14">
        <w:r>
          <w:rPr>
            <w:color w:val="0000EE"/>
            <w:u w:val="single"/>
          </w:rPr>
          <w:t>https://www.itv.com/news/westcountry/2023-02-25/proposals-for-underground-network-in-bristol-would-cost-18bn-report-claims</w:t>
        </w:r>
      </w:hyperlink>
      <w:r>
        <w:t xml:space="preserve"> - An unpublished 2023 report indicated that building an underground public transport network in Bristol could cost up to £18 billion. This finding directly contradicted previous estimates and statements by Mayor Marvin Rees, who had advocated for a mixed transport system including a tube network. The high projected costs have raised questions about the feasibility of such an underground system for the city.</w:t>
      </w:r>
      <w:r/>
    </w:p>
    <w:p>
      <w:pPr>
        <w:pStyle w:val="ListNumber"/>
        <w:spacing w:line="240" w:lineRule="auto"/>
        <w:ind w:left="720"/>
      </w:pPr>
      <w:r/>
      <w:hyperlink r:id="rId15">
        <w:r>
          <w:rPr>
            <w:color w:val="0000EE"/>
            <w:u w:val="single"/>
          </w:rPr>
          <w:t>https://www.bristol247.com/news-and-features/news/could-tram-trains-be-future-transport-bristol/</w:t>
        </w:r>
      </w:hyperlink>
      <w:r>
        <w:t xml:space="preserve"> - In October 2023, the Bristol Rail Campaign suggested that tram-trains could be the future of Bristol's transport system. These vehicles, already operating in Rotherham, allow passengers to travel seamlessly between existing rail networks and city streets. The campaign believes that tram-trains could serve Bristol Temple Meads station directly, offering a practical and incremental approach to mass transit that builds upon existing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istolpost.co.uk/news/bristol-news/bristolians-might-sceptical-tram-network-10206295" TargetMode="External"/><Relationship Id="rId10" Type="http://schemas.openxmlformats.org/officeDocument/2006/relationships/hyperlink" Target="https://www.bristolworld.com/news/bristol-mayor-warns-underground-urgently-needed-to-stop-city-grinding-to-a-halt-4404519" TargetMode="External"/><Relationship Id="rId11" Type="http://schemas.openxmlformats.org/officeDocument/2006/relationships/hyperlink" Target="https://www.transportxtra.com/publications/local-transport-today/news/73861/west-of-england-mayor-confirms-15m-bristol-transit-study" TargetMode="External"/><Relationship Id="rId12" Type="http://schemas.openxmlformats.org/officeDocument/2006/relationships/hyperlink" Target="https://www.bbc.com/news/uk-england-bristol-57652412" TargetMode="External"/><Relationship Id="rId13" Type="http://schemas.openxmlformats.org/officeDocument/2006/relationships/hyperlink" Target="https://translogistics.net/2023/10/could-tram-trains-be-the-future-of-transport-in-bristol/" TargetMode="External"/><Relationship Id="rId14" Type="http://schemas.openxmlformats.org/officeDocument/2006/relationships/hyperlink" Target="https://www.itv.com/news/westcountry/2023-02-25/proposals-for-underground-network-in-bristol-would-cost-18bn-report-claims" TargetMode="External"/><Relationship Id="rId15" Type="http://schemas.openxmlformats.org/officeDocument/2006/relationships/hyperlink" Target="https://www.bristol247.com/news-and-features/news/could-tram-trains-be-future-transport-bristo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