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clerical error leaves Northern Ireland mute on UK immigration white paper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clerical error has been identified as the reason behind the Stormont executive's failure to respond to the British government’s immigration white paper, which seeks to impose significant curbs on net migration to the UK. The oversight, described by sources as a “cock-up,” meant that the concerns of Northern Ireland's ministers regarding potential labour shortages were not communicated to policymakers in Whitehall. This lapse marks a notable divergence from the actions of Scotland and Wales, whose governments successfully submitted feedback on the proposed changes.</w:t>
      </w:r>
      <w:r/>
    </w:p>
    <w:p>
      <w:r/>
      <w:r>
        <w:t>The Home Office's white paper outlines several stringent measures, including the introduction of English language proficiency tests for all visa applicants and an extended path to settled status—lengthened from five to ten years. These changes are seen as particularly concerning by local officials. Economy Minister Caoimhe Archibald has expressed alarm at the anticipated average annual shortfall of 5,440 workers in Northern Ireland, stating, “Any reductions in economic immigration can only have a detrimental impact on our economy.” Similarly, Agriculture and Environment Minister Andrew Muir highlighted the critical impact of labour shortages on crucial sectors like agri-food, specifically pointing to the mushroom and fishing industries, which are already facing inadequacies in available workers.</w:t>
      </w:r>
      <w:r/>
    </w:p>
    <w:p>
      <w:r/>
      <w:r>
        <w:t>Paula Bradshaw, chair of the Executive Office committee, has openly criticised this failure to engage on such an essential issue, labelling it “simply not good enough.” She demanded clarity on the origins of the clerical error and emphasised the need for transparency regarding the actions taken by the First and Deputy First Ministers to rectify the situation. The public, Bradshaw argues, deserves to know what steps will be implemented to prevent future oversights of this nature.</w:t>
      </w:r>
      <w:r/>
    </w:p>
    <w:p>
      <w:r/>
      <w:r>
        <w:t>This incident unfolds within a broader context of ongoing political challenges in Northern Ireland, particularly following the recent High Court ruling that found key elements of the UK’s Illegal Migration Act incompatible with the Windsor Framework and the European Convention on Human Rights. While Prime Minister Rishi Sunak has affirmed plans to proceed with deportation flights to Rwanda despite legal setbacks, the tension remains palpable within the devolved administrations about the impacts of UK immigration policies.</w:t>
      </w:r>
      <w:r/>
    </w:p>
    <w:p>
      <w:r/>
      <w:r>
        <w:t xml:space="preserve">As Northern Ireland grapples with its own governance issues—including operational challenges stemming from the absence of a fully functioning Executive—the implications of stringent immigration controls become increasingly pronounced. The lack of a coherent response from the Stormont executive reflects not just an administrative failure but a potentially detrimental gap in the political will to address the pressing economic realities facing the region. </w:t>
      </w:r>
      <w:r/>
    </w:p>
    <w:p>
      <w:r/>
      <w:r>
        <w:t xml:space="preserve">In the current climate, the engagement—or lack thereof—by local representatives over significant policy changes carries weighty consequences, influencing everything from labour market stability to broader economic health. The interplay of these factors may well shape the discourse surrounding Northern Ireland's governance and its relationship with Westminster as both administrations navigate the complexities of post-Brexit Britain.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https://www.irishnews.com/news/northern-ireland/cock-up-blamed-for-stormont-failure-to-respond-to-british-government-immigration-curbs-PGCH6OUUMJDXXAQE3K6DMRDYN4/</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https://www.irishnews.com/news/northern-ireland/cock-up-blamed-for-stormont-failure-to-respond-to-british-government-immigration-curbs-PGCH6OUUMJDXXAQE3K6DMRDYN4/</w:t>
        </w:r>
      </w:hyperlink>
      <w:r>
        <w:t xml:space="preserve"> - An administrative error is believed to have caused the Stormont executive's failure to respond to the UK government's immigration white paper, which aims to reduce net migration. Unlike Scotland and Wales, Northern Ireland did not provide feedback. Economy Minister Caoimhe Archibald and Agriculture Minister Andrew Muir have expressed concerns about potential labour shortages due to tightened immigration controls. Paula Bradshaw, chair of the Executive Office committee, criticised the lack of response and called for transparency regarding the clerical error.</w:t>
      </w:r>
      <w:r/>
    </w:p>
    <w:p>
      <w:pPr>
        <w:pStyle w:val="ListNumber"/>
        <w:spacing w:line="240" w:lineRule="auto"/>
        <w:ind w:left="720"/>
      </w:pPr>
      <w:r/>
      <w:hyperlink r:id="rId12">
        <w:r>
          <w:rPr>
            <w:color w:val="0000EE"/>
            <w:u w:val="single"/>
          </w:rPr>
          <w:t>https://www.ft.com/content/10295154-eabd-4e83-ba5a-5546f8d0e6e4</w:t>
        </w:r>
      </w:hyperlink>
      <w:r>
        <w:t xml:space="preserve"> - On May 13, 2024, the High Court in Northern Ireland ruled that key parts of the UK's Illegal Migration Act were incompatible with the Windsor Framework and the European Convention on Human Rights. This decision effectively halted the application of the Rwanda asylum policy in Northern Ireland. Despite the ruling, Prime Minister Rishi Sunak stated that the government's plans to start flights to Rwanda in July would proceed, and an appeal was planned.</w:t>
      </w:r>
      <w:r/>
    </w:p>
    <w:p>
      <w:pPr>
        <w:pStyle w:val="ListNumber"/>
        <w:spacing w:line="240" w:lineRule="auto"/>
        <w:ind w:left="720"/>
      </w:pPr>
      <w:r/>
      <w:hyperlink r:id="rId10">
        <w:r>
          <w:rPr>
            <w:color w:val="0000EE"/>
            <w:u w:val="single"/>
          </w:rPr>
          <w:t>https://www.irishtimes.com/politics/2025/01/20/uk-government-refuses-unionist-request-to-use-post-brexit-stormont-brake/</w:t>
        </w:r>
      </w:hyperlink>
      <w:r>
        <w:t xml:space="preserve"> - The UK government declined a request from Northern Ireland's unionist parties to activate the Stormont Brake, a post-Brexit mechanism designed to block certain EU laws in Northern Ireland. Unionist MLAs had sought to prevent new EU regulations on chemical packaging and labelling from taking effect. Northern Ireland Secretary Hilary Benn stated that the legal criteria to trigger the brake were not met, leading to criticism from unionist leaders who accused the government of yielding to EU demands.</w:t>
      </w:r>
      <w:r/>
    </w:p>
    <w:p>
      <w:pPr>
        <w:pStyle w:val="ListNumber"/>
        <w:spacing w:line="240" w:lineRule="auto"/>
        <w:ind w:left="720"/>
      </w:pPr>
      <w:r/>
      <w:hyperlink r:id="rId11">
        <w:r>
          <w:rPr>
            <w:color w:val="0000EE"/>
            <w:u w:val="single"/>
          </w:rPr>
          <w:t>https://www.irishtimes.com/world/uk/2023/03/05/british-government-in-talks-with-dup-over-windsor-frameworks-stormont-brake/</w:t>
        </w:r>
      </w:hyperlink>
      <w:r>
        <w:t xml:space="preserve"> - The Democratic Unionist Party (DUP) called for greater clarity from the UK government regarding the Windsor Framework, particularly concerning the Stormont Brake mechanism. DUP leader Jeffrey Donaldson emphasised the need for a realistic understanding of the deal's implications. Sinn Féin's Michelle O'Neill urged the DUP to rejoin the Executive, stating that the DUP's refusal to participate was denying the change voters had supported.</w:t>
      </w:r>
      <w:r/>
    </w:p>
    <w:p>
      <w:pPr>
        <w:pStyle w:val="ListNumber"/>
        <w:spacing w:line="240" w:lineRule="auto"/>
        <w:ind w:left="720"/>
      </w:pPr>
      <w:r/>
      <w:hyperlink r:id="rId13">
        <w:r>
          <w:rPr>
            <w:color w:val="0000EE"/>
            <w:u w:val="single"/>
          </w:rPr>
          <w:t>https://www.standard.co.uk/news/politics/chris-heatonharris-northern-ireland-dup-government-stormont-b1125672.html</w:t>
        </w:r>
      </w:hyperlink>
      <w:r>
        <w:t xml:space="preserve"> - DUP deputy leader Gavin Robinson criticised the UK government for failing to address unionist concerns over post-Brexit trading arrangements. He stated that the government knew what was needed to resolve the powersharing impasse in Northern Ireland. Sinn Féin MLA Conor Murphy called on the DUP to return to the Stormont Assembly, describing it as a critical time for the party to make decisions.</w:t>
      </w:r>
      <w:r/>
    </w:p>
    <w:p>
      <w:pPr>
        <w:pStyle w:val="ListNumber"/>
        <w:spacing w:line="240" w:lineRule="auto"/>
        <w:ind w:left="720"/>
      </w:pPr>
      <w:r/>
      <w:hyperlink r:id="rId14">
        <w:r>
          <w:rPr>
            <w:color w:val="0000EE"/>
            <w:u w:val="single"/>
          </w:rPr>
          <w:t>https://www.irishexaminer.com/news/arid-40822944.html</w:t>
        </w:r>
      </w:hyperlink>
      <w:r>
        <w:t xml:space="preserve"> - Amnesty International urged Stormont ministers to ensure Northern Ireland was prepared to host Ukrainian refugees, despite the absence of a functioning Executive. The organisation expressed concern that the lack of a First and Deputy First Minister could hinder the region's response to the crisis. Humanitarian efforts, including protests and supply collections, were ongoing across Northern Ireland to support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cock-up-blamed-for-stormont-failure-to-respond-to-british-government-immigration-curbs-PGCH6OUUMJDXXAQE3K6DMRDYN4/" TargetMode="External"/><Relationship Id="rId10" Type="http://schemas.openxmlformats.org/officeDocument/2006/relationships/hyperlink" Target="https://www.irishtimes.com/politics/2025/01/20/uk-government-refuses-unionist-request-to-use-post-brexit-stormont-brake/" TargetMode="External"/><Relationship Id="rId11" Type="http://schemas.openxmlformats.org/officeDocument/2006/relationships/hyperlink" Target="https://www.irishtimes.com/world/uk/2023/03/05/british-government-in-talks-with-dup-over-windsor-frameworks-stormont-brake/" TargetMode="External"/><Relationship Id="rId12" Type="http://schemas.openxmlformats.org/officeDocument/2006/relationships/hyperlink" Target="https://www.ft.com/content/10295154-eabd-4e83-ba5a-5546f8d0e6e4" TargetMode="External"/><Relationship Id="rId13" Type="http://schemas.openxmlformats.org/officeDocument/2006/relationships/hyperlink" Target="https://www.standard.co.uk/news/politics/chris-heatonharris-northern-ireland-dup-government-stormont-b1125672.html" TargetMode="External"/><Relationship Id="rId14" Type="http://schemas.openxmlformats.org/officeDocument/2006/relationships/hyperlink" Target="https://www.irishexaminer.com/news/arid-4082294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