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Seven obscure UK property laws that could land homeowners in legal trouble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it comes to property ownership in the UK, the distinction between annoying behaviour and illegal behaviour can often blur, particularly in neighbour disputes. Anecdotal reports from frustrated homeowners demonstrate how minor grievances can escalate into serious legal concerns. This complexity is accentuated by a number of unusual property laws, many of which can catch even seasoned homeowners off guard.</w:t>
      </w:r>
      <w:r/>
    </w:p>
    <w:p>
      <w:r/>
      <w:r>
        <w:t>Darren Gallagher, a property expert and founder of Elite Realty Invest, has identified seven peculiar property laws that remain enforceable to this day. These laws highlight the niches of property ownership that can lead to unsuspecting violations. For instance, while technically permissible, urinating in one’s own garden can lead to charges of indecent exposure if the act is visible to others. Mike Hansom, a consultant for property litigation at BLB Solicitors, states that while it is not outright illegal, doing so may lead to potential claims for nuisance if urine damages a neighbour's property.</w:t>
      </w:r>
      <w:r/>
    </w:p>
    <w:p>
      <w:r/>
      <w:r>
        <w:t>Furthermore, if homeowners prune tree branches from a neighbour's tree that overhangs their garden, they are legally obligated to offer the cuttings back. Hansom elaborates that although returning them isn’t typically enforced, failing to do so could lead to civil disputes. Such peculiarities underline the need for homeowners to be acutely aware of their legal obligations.</w:t>
      </w:r>
      <w:r/>
    </w:p>
    <w:p>
      <w:r/>
      <w:r>
        <w:t>Another less obvious law pertains to looking into a neighbour's windows. Continuous peering into a neighbour's property can, under certain circumstances, be classified as harassment. If someone persists in this behaviour, it could warrant legal action, including injunctions, if it is deemed to disrupt a neighbour's peace. Declan Storrar, a solicitor at Hodge Jones &amp; Allen, indicates that such actions could also extend into voyeurism if recording is involved.</w:t>
      </w:r>
      <w:r/>
    </w:p>
    <w:p>
      <w:r/>
      <w:r>
        <w:t>Many homeowners take pride in maintaining their front gardens, yet mowing a verge outside their home can inadvertently result in unlawful interference, as these areas are often owned by local authorities. According to Hansom, while councils might not actively pursue such matters, it qualifies as civil trespass, especially if it obstructs the highway.</w:t>
      </w:r>
      <w:r/>
    </w:p>
    <w:p>
      <w:r/>
      <w:r>
        <w:t>Homeowners may also be surprised to learn of restrictions around hanging washing in their front gardens. Many councils enforce aesthetic controls, particularly in conservation areas, prohibiting visible clothes lines, which could lead to fines or civil claims against homeowners who breach these regulations.</w:t>
      </w:r>
      <w:r/>
    </w:p>
    <w:p>
      <w:r/>
      <w:r>
        <w:t>Moreover, property owners should be aware of the legal 'right to light' that can be acquired if a window has received natural light uninterrupted for over 20 years. Any construction that obstructs this light might be contested in court.</w:t>
      </w:r>
      <w:r/>
    </w:p>
    <w:p>
      <w:r/>
      <w:r>
        <w:t>Planning permission is another critical area, particularly concerning the installation of driveways. If more than five square metres of impermeable paving is laid without adequate drainage, councils can issue enforcement notices and demand its removal. Both Storrar and Hansom stress the necessity of consulting local regulations, especially if the property resides in a conservation area, to avoid potential legal pitfalls.</w:t>
      </w:r>
      <w:r/>
    </w:p>
    <w:p>
      <w:r/>
      <w:r>
        <w:t>The complexities of property ownership and neighbourly interactions in the UK demonstrate the pressing need for awareness of the often obscure laws that govern daily life. From the responsibilities concerning overhanging branches to the implications associated with modifications to one’s property, navigating these regulations requires a comprehensive understanding to avert potential disputes.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https://www.dailymail.co.uk/money/mortgageshome/article-14738719/Seven-bizarre-property-laws-you-broken-without-realising.html?ns_mchannel=rss&amp;ns_campaign=1490&amp;ito=1490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https://www.gov.uk/how-to-resolve-neighbour-disputes/high-hedges-trees-and-boundaries</w:t>
        </w:r>
      </w:hyperlink>
      <w:r>
        <w:t xml:space="preserve"> - This UK government guide provides information on resolving disputes related to high hedges, trees, and boundaries. It outlines the rights and responsibilities of property owners regarding overhanging branches and the procedures for trimming them. The guide also discusses the importance of seeking permission from local authorities when necessary, especially if the trees are protected by a Tree Preservation Order or located within a conservation area. It emphasizes the need for informal resolution before involving the council and offers advice on handling boundary disputes and shared walls.</w:t>
      </w:r>
      <w:r/>
    </w:p>
    <w:p>
      <w:pPr>
        <w:pStyle w:val="ListNumber"/>
        <w:spacing w:line="240" w:lineRule="auto"/>
        <w:ind w:left="720"/>
      </w:pPr>
      <w:r/>
      <w:hyperlink r:id="rId12">
        <w:r>
          <w:rPr>
            <w:color w:val="0000EE"/>
            <w:u w:val="single"/>
          </w:rPr>
          <w:t>https://www.chad.co.uk/read-this/10-garden-laws-you-might-not-know-youre-breaking-47194</w:t>
        </w:r>
      </w:hyperlink>
      <w:r>
        <w:t xml:space="preserve"> - This article highlights ten garden laws that homeowners might unknowingly be violating. It covers topics such as the trimming of overhanging branches, the responsibility for fallen leaves, and the regulations surrounding the installation of garden sheds and outbuildings. The piece also addresses issues related to boundary fences, the use of hot tubs, and the potential nuisance caused by garden bonfires. Additionally, it discusses the rights of light and the responsibilities of property owners in maintaining their gardens to prevent disputes with neighbours.</w:t>
      </w:r>
      <w:r/>
    </w:p>
    <w:p>
      <w:pPr>
        <w:pStyle w:val="ListNumber"/>
        <w:spacing w:line="240" w:lineRule="auto"/>
        <w:ind w:left="720"/>
      </w:pPr>
      <w:r/>
      <w:hyperlink r:id="rId10">
        <w:r>
          <w:rPr>
            <w:color w:val="0000EE"/>
            <w:u w:val="single"/>
          </w:rPr>
          <w:t>https://www.ageuk.org.uk/information-advice/care/housing-options/home-safety/neighbour-disputes/</w:t>
        </w:r>
      </w:hyperlink>
      <w:r>
        <w:t xml:space="preserve"> - Age UK's guide on neighbour disputes offers advice on managing conflicts related to property alterations and extensions. It explains the importance of planning permission for building works and how to address concerns if a neighbour has made changes without obtaining the necessary approvals. The guide also provides information on how to object to planning applications and the role of local councils in resolving such disputes. It emphasizes the need for clear communication and understanding of legal rights when dealing with neighbour-related issues.</w:t>
      </w:r>
      <w:r/>
    </w:p>
    <w:p>
      <w:pPr>
        <w:pStyle w:val="ListNumber"/>
        <w:spacing w:line="240" w:lineRule="auto"/>
        <w:ind w:left="720"/>
      </w:pPr>
      <w:r/>
      <w:hyperlink r:id="rId16">
        <w:r>
          <w:rPr>
            <w:color w:val="0000EE"/>
            <w:u w:val="single"/>
          </w:rPr>
          <w:t>https://www.gov.uk/government/publications/hedge-height-and-light-loss/hedge-height-and-light-loss</w:t>
        </w:r>
      </w:hyperlink>
      <w:r>
        <w:t xml:space="preserve"> - This UK government publication provides guidelines on hedge height and its impact on light loss. It outlines the procedure for calculating the 'action hedge height' to determine when a hedge may be considered a nuisance due to loss of light. The document details the steps for assessing the effect of a hedge on the light received by neighbouring properties, including gardens and windows. It also discusses the rights of property owners and the responsibilities of hedge owners in maintaining appropriate hedge heights to prevent disputes.</w:t>
      </w:r>
      <w:r/>
    </w:p>
    <w:p>
      <w:pPr>
        <w:pStyle w:val="ListNumber"/>
        <w:spacing w:line="240" w:lineRule="auto"/>
        <w:ind w:left="720"/>
      </w:pPr>
      <w:r/>
      <w:hyperlink r:id="rId13">
        <w:r>
          <w:rPr>
            <w:color w:val="0000EE"/>
            <w:u w:val="single"/>
          </w:rPr>
          <w:t>https://www.rhs.org.uk/plants/types/trees/the-law/</w:t>
        </w:r>
      </w:hyperlink>
      <w:r>
        <w:t xml:space="preserve"> - The Royal Horticultural Society's page on trees and the law provides information on legal rights related to trees, including the right to light. It explains that under the Rights of Light Act 1959, if a property has received natural light for the last 20 years, it may be entitled to continue receiving that light. The page also discusses the implications of tree preservation orders and conservation areas, advising property owners on their rights and responsibilities concerning trees that may affect their property's light.</w:t>
      </w:r>
      <w:r/>
    </w:p>
    <w:p>
      <w:pPr>
        <w:pStyle w:val="ListNumber"/>
        <w:spacing w:line="240" w:lineRule="auto"/>
        <w:ind w:left="720"/>
      </w:pPr>
      <w:r/>
      <w:hyperlink r:id="rId14">
        <w:r>
          <w:rPr>
            <w:color w:val="0000EE"/>
            <w:u w:val="single"/>
          </w:rPr>
          <w:t>https://www.righttolightsurveyors.co.uk/faq/</w:t>
        </w:r>
      </w:hyperlink>
      <w:r>
        <w:t xml:space="preserve"> - This FAQ page from Right to Light Surveyors addresses common questions about rights to light in the UK. It clarifies that a legal right to light can be obtained through continuous use for 20 years or more. The page also discusses the implications of such rights on property development and planning applications, noting that local authorities are not obliged to consider rights to light when assessing planning applications. It provides guidance on how to object to planning applications based on the loss of light and the importance of professional assessments in such matters.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4738719/Seven-bizarre-property-laws-you-broken-without-realising.html?ns_mchannel=rss&amp;ns_campaign=1490&amp;ito=1490" TargetMode="External"/><Relationship Id="rId10" Type="http://schemas.openxmlformats.org/officeDocument/2006/relationships/hyperlink" Target="https://www.ageuk.org.uk/information-advice/care/housing-options/home-safety/neighbour-disputes/" TargetMode="External"/><Relationship Id="rId11" Type="http://schemas.openxmlformats.org/officeDocument/2006/relationships/hyperlink" Target="https://www.gov.uk/how-to-resolve-neighbour-disputes/high-hedges-trees-and-boundaries" TargetMode="External"/><Relationship Id="rId12" Type="http://schemas.openxmlformats.org/officeDocument/2006/relationships/hyperlink" Target="https://www.chad.co.uk/read-this/10-garden-laws-you-might-not-know-youre-breaking-47194" TargetMode="External"/><Relationship Id="rId13" Type="http://schemas.openxmlformats.org/officeDocument/2006/relationships/hyperlink" Target="https://www.rhs.org.uk/plants/types/trees/the-law/" TargetMode="External"/><Relationship Id="rId14" Type="http://schemas.openxmlformats.org/officeDocument/2006/relationships/hyperlink" Target="https://www.righttolightsurveyors.co.uk/faq/"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publications/hedge-height-and-light-loss/hedge-height-and-light-lo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