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Captain Sir Tom Moore’s family financially criticised after charity misconduct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Captain Sir Tom Moore's family has found itself at the centre of a scandal following serious allegations concerning the management of the charitable foundation established in his name. The Charity Commission's inquiries have revealed a troubling pattern of misconduct involving his daughter, Hannah Ingram-Moore, and her husband, Colin, which has included substantial personal financial gains at the charity's expense.</w:t>
      </w:r>
      <w:r/>
    </w:p>
    <w:p>
      <w:r/>
      <w:r>
        <w:t>According to recent data from Companies House, the Ingram-Moores are now owed £59,323 by their management consultancy, Maytrix Group Limited, a significant increase from the £30,523 due in the previous year. This company's net assets have deteriorated sharply, plunging from £5,385 to a negative £117,880. Such financial turmoil stands in stark contrast to the familial legacy of Captain Moore, who became a national hero during the pandemic, raising millions by walking laps of his garden in a bid to support the NHS.</w:t>
      </w:r>
      <w:r/>
    </w:p>
    <w:p>
      <w:r/>
      <w:r>
        <w:t>The findings of the Charity Commission were unequivocal. Their report highlighted that both Hannah and Colin Ingram-Moore engaged in repeated mismanagement of the Captain Tom Foundation, resulting in personal benefits, including a lucrative £1.5 million book deal and an £18,000 payment for public appearances. These financial windfalls appear to have been facilitated through dealings that placed their interests above those of the charity, thereby misleading the public who supported the foundation.</w:t>
      </w:r>
      <w:r/>
    </w:p>
    <w:p>
      <w:r/>
      <w:r>
        <w:t>The inquiries uncovered disturbing evidence of misconduct, with the Charity Commission concluding that their actions represented a "repeated pattern of behaviour". Central to this investigation was the revelation that funds intended for charitable purposes were diverted to construct a pool house, leading to intervention from local authorities. This misappropriation of resources ultimately resulted in severe sanctions against the couple, with Hannah being disqualified from serving as a charity trustee for ten years, and Colin for eight, stoking public outrage and disappointment.</w:t>
      </w:r>
      <w:r/>
    </w:p>
    <w:p>
      <w:r/>
      <w:r>
        <w:t>Prior to the scandal, Ms Ingram-Moore was regarded as a successful businesswoman, co-founding Maytrix alongside her husband. Their ventures enjoyed a spotlight during her father’s fundraising efforts, and her proximity to his celebrity status afforded her opportunities such as a royal honour at Windsor Castle and a place in the Royal Box at Wimbledon, where she was met with applause following her father’s death.</w:t>
      </w:r>
      <w:r/>
    </w:p>
    <w:p>
      <w:r/>
      <w:r>
        <w:t>Following the Charity Commission's findings, Ms Ingram-Moore described the investigation as a “harrowing and debilitating ordeal” that forced her family into a state of constant anxiety. On her official website, she expressed a burdened sense of duty to repay the public’s trust, stating her commitment to acting responsibly in light of the turmoil that has beset their family.</w:t>
      </w:r>
      <w:r/>
    </w:p>
    <w:p>
      <w:r/>
      <w:r>
        <w:t>As these events continue to unfold, the Captain Tom Foundation faces significant challenges in restoring credibility and trust among its supporters. The charity, which was founded amidst widespread public admiration, must now navigate the repercussions of its leadership's decisions, compelling many to reconsider their relationship with charitable endeavours linked to high-profile figures. The legacy of Captain Tom Moore, a symbol of hope and resilience during dark times, stands at risk of being overshadowed by the actions of those entrusted with preserving his charitable vision.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https://www.independent.co.uk/news/uk/home-news/captain-tom-daughter-ingram-moore-company-debt-b2760885.html</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https://www.theguardian.com/uk-news/2024/nov/21/captain-tom-family-personally-benefited-from-charity-they-founded-report-finds</w:t>
        </w:r>
      </w:hyperlink>
      <w:r>
        <w:t xml:space="preserve"> - A Charity Commission inquiry concluded that Captain Tom Moore's daughter, Hannah Ingram-Moore, and her husband, Colin Ingram-Moore, were responsible for serious and repeated instances of misconduct and mismanagement in the Captain Tom Foundation. The inquiry found that the Ingram-Moores personally benefited from the charity, including a £1.5 million book deal and an £18,000 appearance fee, while failing to act solely in the charity's best interests. The report also criticised the charity's trustees for insufficient oversight and control over the administration of the charity.</w:t>
      </w:r>
      <w:r/>
    </w:p>
    <w:p>
      <w:pPr>
        <w:pStyle w:val="ListNumber"/>
        <w:spacing w:line="240" w:lineRule="auto"/>
        <w:ind w:left="720"/>
      </w:pPr>
      <w:r/>
      <w:hyperlink r:id="rId11">
        <w:r>
          <w:rPr>
            <w:color w:val="0000EE"/>
            <w:u w:val="single"/>
          </w:rPr>
          <w:t>https://www.gov.uk/government/news/family-repeatedly-benefitted-from-mismanaged-captain-tom-foundation-investigation-finds</w:t>
        </w:r>
      </w:hyperlink>
      <w:r>
        <w:t xml:space="preserve"> - The Charity Commission's investigation into The Captain Tom Foundation found repeated instances of misconduct and mismanagement by the family of the late fundraiser, who set up the charity in his name. The report is highly critical of the conduct and actions of the charity’s former trustee and CEO, Hannah Ingram-Moore, and former trustee, Colin Ingram-Moore. It sets out evidence of serious failings in the charity’s management, including failures to act solely in the best interests of the charity and to effectively identify and manage conflicts of interest.</w:t>
      </w:r>
      <w:r/>
    </w:p>
    <w:p>
      <w:pPr>
        <w:pStyle w:val="ListNumber"/>
        <w:spacing w:line="240" w:lineRule="auto"/>
        <w:ind w:left="720"/>
      </w:pPr>
      <w:r/>
      <w:hyperlink r:id="rId12">
        <w:r>
          <w:rPr>
            <w:color w:val="0000EE"/>
            <w:u w:val="single"/>
          </w:rPr>
          <w:t>https://www.gov.uk/government/publications/charity-inquiry-the-captain-tom-foundation/charity-inquiry-the-captain-tom-foundation</w:t>
        </w:r>
      </w:hyperlink>
      <w:r>
        <w:t xml:space="preserve"> - The Charity Commission concluded that there were serious and repeated instances of misconduct and/or mismanagement in the administration of the charity concerning the conduct and actions of Mr and Mrs Ingram-Moore. The Commission also concluded that there was mismanagement by the unconflicted trustees who were in post at the relevant times. The report acknowledges the charity was founded during the Covid-19 Pandemic but states that the misconduct and mismanagement were not isolated incidents but a repeated pattern of behaviour.</w:t>
      </w:r>
      <w:r/>
    </w:p>
    <w:p>
      <w:pPr>
        <w:pStyle w:val="ListNumber"/>
        <w:spacing w:line="240" w:lineRule="auto"/>
        <w:ind w:left="720"/>
      </w:pPr>
      <w:r/>
      <w:hyperlink r:id="rId13">
        <w:r>
          <w:rPr>
            <w:color w:val="0000EE"/>
            <w:u w:val="single"/>
          </w:rPr>
          <w:t>https://apnews.com/article/138e7825dacafa23c00df2361ac01e6c</w:t>
        </w:r>
      </w:hyperlink>
      <w:r>
        <w:t xml:space="preserve"> - Britain's charity regulator sanctioned the daughter and son-in-law of Captain Tom Moore, stating they personally benefited from a charity set up in his name. The Charity Commission's report revealed that Moore's daughter, Hannah Ingram-Moore, and her husband, Colin Ingram-Moore, made nearly £1.5 million from activities related to the charity, including book deals and fees for award ceremonies. The regulator barred Hannah from serving as a charity trustee for ten years and Colin for eight years and urged the return of the funds to the charity.</w:t>
      </w:r>
      <w:r/>
    </w:p>
    <w:p>
      <w:pPr>
        <w:pStyle w:val="ListNumber"/>
        <w:spacing w:line="240" w:lineRule="auto"/>
        <w:ind w:left="720"/>
      </w:pPr>
      <w:r/>
      <w:hyperlink r:id="rId14">
        <w:r>
          <w:rPr>
            <w:color w:val="0000EE"/>
            <w:u w:val="single"/>
          </w:rPr>
          <w:t>https://news.sky.com/story/captain-sir-tom-moores-family-benefited-significantly-from-links-to-charity-report-finds-13257527</w:t>
        </w:r>
      </w:hyperlink>
      <w:r>
        <w:t xml:space="preserve"> - A report by the Charity Commission found that Captain Tom Moore's family personally benefited from the charity they founded. The report highlighted several instances, including a £1.5 million book deal and an £18,000 appearance fee, where the Ingram-Moores used the charity's name for personal gain. The Commission also criticised the charity's trustees for insufficient oversight and control over the administration of the charity, leading to a loss of public trust.</w:t>
      </w:r>
      <w:r/>
    </w:p>
    <w:p>
      <w:pPr>
        <w:pStyle w:val="ListNumber"/>
        <w:spacing w:line="240" w:lineRule="auto"/>
        <w:ind w:left="720"/>
      </w:pPr>
      <w:r/>
      <w:hyperlink r:id="rId15">
        <w:r>
          <w:rPr>
            <w:color w:val="0000EE"/>
            <w:u w:val="single"/>
          </w:rPr>
          <w:t>https://www.independent.co.uk/news/uk/home-news/captain-tom-hannah-ingram-moore-charity-report-b2650393.html</w:t>
        </w:r>
      </w:hyperlink>
      <w:r>
        <w:t xml:space="preserve"> - The report found that a publishing agreement worth £1.5 million between Club Nook and Penguin House saw the publication of three books, including Captain Tom’s autobiography 'Tomorrow Will Be A Good Day'. Despite the prologue implying that book sales would benefit the charity, the Ingram-Moores kept the reported £800,000 profits for themselves. The report also found confusion over the handling of intellectual property rights, leading to possible financial losses to the charity.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aptain-tom-daughter-ingram-moore-company-debt-b2760885.html" TargetMode="External"/><Relationship Id="rId10" Type="http://schemas.openxmlformats.org/officeDocument/2006/relationships/hyperlink" Target="https://www.theguardian.com/uk-news/2024/nov/21/captain-tom-family-personally-benefited-from-charity-they-founded-report-finds" TargetMode="External"/><Relationship Id="rId11" Type="http://schemas.openxmlformats.org/officeDocument/2006/relationships/hyperlink" Target="https://www.gov.uk/government/news/family-repeatedly-benefitted-from-mismanaged-captain-tom-foundation-investigation-finds" TargetMode="External"/><Relationship Id="rId12" Type="http://schemas.openxmlformats.org/officeDocument/2006/relationships/hyperlink" Target="https://www.gov.uk/government/publications/charity-inquiry-the-captain-tom-foundation/charity-inquiry-the-captain-tom-foundation" TargetMode="External"/><Relationship Id="rId13" Type="http://schemas.openxmlformats.org/officeDocument/2006/relationships/hyperlink" Target="https://apnews.com/article/138e7825dacafa23c00df2361ac01e6c" TargetMode="External"/><Relationship Id="rId14" Type="http://schemas.openxmlformats.org/officeDocument/2006/relationships/hyperlink" Target="https://news.sky.com/story/captain-sir-tom-moores-family-benefited-significantly-from-links-to-charity-report-finds-13257527" TargetMode="External"/><Relationship Id="rId15" Type="http://schemas.openxmlformats.org/officeDocument/2006/relationships/hyperlink" Target="https://www.independent.co.uk/news/uk/home-news/captain-tom-hannah-ingram-moore-charity-report-b265039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