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 poised to transform UK politics as Reform UK surges in polls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polling indicates a dramatic shift in the UK's political landscape, suggesting that Nigel Farage could emerge as Prime Minister with a significant parliamentary majority. Following a series of successful local elections and growing support for Reform UK, Farage's party is projected to secure 362 seats if a general election were held today, effectively eclipsing Labour, which is forecasted to drop to just 136 seats, and the Conservatives, predicted to win a mere 22 seats. This startling transformation has prompted speculation about a possible "political earthquake" as Farage continues to ride a wave of popularity.</w:t>
      </w:r>
      <w:r/>
    </w:p>
    <w:p>
      <w:r/>
      <w:r>
        <w:t>The latest data from Techne UK confirms that Reform UK has reached an all-time high with 31% support, placing it nine percentage points ahead of Labour, which remains stagnant at 22%. This has raised eyebrows among political analysts, with Professor Sir John Curtice noting that while a simple percentage might not dictate the outcome of a general election, the geographical distribution of votes is key to translating public support into parliamentary seats. Concentrated voting patterns could potentially skew results significantly in Reform UK's favour.</w:t>
      </w:r>
      <w:r/>
    </w:p>
    <w:p>
      <w:r/>
      <w:r>
        <w:t>Labour leader Sir Keir Starmer has responded to Reform's ascendancy by increasing his direct attacks on Farage, claiming his policies—echoing those implemented by former Prime Minister Liz Truss—are reckless and would impose unsustainable financial burdens on households. Starmer's decision to confront Farage comes amid criticisms of his own party's strategies, which some argue should focus internally rather than bolstering the profile of a competitor with a well-established public persona.</w:t>
      </w:r>
      <w:r/>
    </w:p>
    <w:p>
      <w:r/>
      <w:r>
        <w:t>The economic proposals from Farage, including the lifting of the two-child benefit cap and the reinstatement of winter fuel payments, are designed to resonate with working-class voters disillusioned by traditional political parties. These promises, expected to cost up to £5 billion, reflect a strategic shift within Reform UK to appeal to voters feeling squeezed by rising living costs and insufficient governmental support. The party's Chairman, Zia Yusuf, expressed confidence in their growing momentum, suggesting the electorate's frustration with the current governing parties has created fertile ground for Reform UK’s radical agenda.</w:t>
      </w:r>
      <w:r/>
    </w:p>
    <w:p>
      <w:r/>
      <w:r>
        <w:t>Farage's policies have not only attracted attention in local elections but have also seen him embrace technology by accepting cryptocurrency donations, positioning himself as a modern choice for a new generation of voters. He aims to reduce capital gains tax on cryptocurrencies significantly, potentially drawing in younger constituents who see value in digital currencies. This move is viewed by some as a savvy attempt to bridge gaps with a demographic that feels disconnected from traditional party politics.</w:t>
      </w:r>
      <w:r/>
    </w:p>
    <w:p>
      <w:r/>
      <w:r>
        <w:t>However, not everyone is convinced that Reform UK's current trajectory is sustainable. Polling expert Lord Hayward has maintained that while recent by-election results are promising for Farage, these victories may not necessarily translate to national success, especially as other parties begin to counter the Reform surge. The dynamic nature of electoral politics in the UK—where allegiances can shift rapidly—means that the future remains uncertain.</w:t>
      </w:r>
      <w:r/>
    </w:p>
    <w:p>
      <w:r/>
      <w:r>
        <w:t>As Labour prepares a major spending review aimed at revitalising investments in the North and Midlands, the ongoing tug-of-war between the parties indicates a shifting battleground. Starmer admitted that his party must respond urgently to prevent further erosion of its support, particularly among working-class voters. The emerging narrative suggests that unless Labour can effectively consolidate the left and counter Reform's advances, Farage's party may redefine the political landscape, heralding a new era in British politics.</w:t>
      </w:r>
      <w:r/>
    </w:p>
    <w:p>
      <w:r/>
      <w:r>
        <w:t>In the wake of these developments, the rivalry between Starmer and Farage illustrates a significant turning point as traditional political boundaries blur, challenging the long-held dominance of the Labour and Conservative parties in favour of a more fragmented political discourse. The repercussions of this shift remain to be fully realised, but the implications for governance and policy in the UK could be profound.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https://www.independent.co.uk/news/uk/politics/farage-reform-poll-starmer-labour-b2760666.html</w:t>
        </w:r>
      </w:hyperlink>
      <w:r>
        <w:t xml:space="preserve"> - Please view link - unable to able to access data</w:t>
      </w:r>
      <w:r/>
    </w:p>
    <w:p>
      <w:pPr>
        <w:pStyle w:val="ListNumber"/>
        <w:spacing w:line="240" w:lineRule="auto"/>
        <w:ind w:left="720"/>
      </w:pPr>
      <w:r/>
      <w:hyperlink r:id="rId10">
        <w:r>
          <w:rPr>
            <w:color w:val="0000EE"/>
            <w:u w:val="single"/>
          </w:rPr>
          <w:t>https://www.ft.com/content/c22cd52a-c930-44c3-9085-6977d4a11f8f</w:t>
        </w:r>
      </w:hyperlink>
      <w:r>
        <w:t xml:space="preserve"> - In the latest episode of the Financial Times' Political Fix podcast, host George Parker and a panel of experts analyse Keir Starmer's strategic decision to confront Reform UK leader Nigel Farage head-on. Amid a relatively calm political landscape, Starmer chose to forgo a Germany trip to attack Farage's economic policies in St Helens, labelling them as reckless and reminiscent of Liz Truss’s disastrous 2022 economic approach. The panel discusses whether this move raises Farage's stature, potentially benefiting Reform in the long run.</w:t>
      </w:r>
      <w:r/>
    </w:p>
    <w:p>
      <w:pPr>
        <w:pStyle w:val="ListNumber"/>
        <w:spacing w:line="240" w:lineRule="auto"/>
        <w:ind w:left="720"/>
      </w:pPr>
      <w:r/>
      <w:hyperlink r:id="rId12">
        <w:r>
          <w:rPr>
            <w:color w:val="0000EE"/>
            <w:u w:val="single"/>
          </w:rPr>
          <w:t>https://www.ft.com/content/b0770420-c6cd-415b-b03a-3744c4fd3a10</w:t>
        </w:r>
      </w:hyperlink>
      <w:r>
        <w:t xml:space="preserve"> - In this analysis, Keir Starmer's attack on Nigel Farage is characterised as strategically puzzling given the general election is still four years away. Starmer criticised Farage for making unfunded promises, but his own government has made similar proposals. The article suggests Labour's intention may be to define the electoral battleground early but questions the effectiveness of doing so against Farage, a widely recognised figure with a fixed public image, rather than focusing on defining Conservative leader Kemi Badenoch.</w:t>
      </w:r>
      <w:r/>
    </w:p>
    <w:p>
      <w:pPr>
        <w:pStyle w:val="ListNumber"/>
        <w:spacing w:line="240" w:lineRule="auto"/>
        <w:ind w:left="720"/>
      </w:pPr>
      <w:r/>
      <w:hyperlink r:id="rId14">
        <w:r>
          <w:rPr>
            <w:color w:val="0000EE"/>
            <w:u w:val="single"/>
          </w:rPr>
          <w:t>https://www.ft.com/content/76958f18-b079-4625-a407-476191630d8f</w:t>
        </w:r>
      </w:hyperlink>
      <w:r>
        <w:t xml:space="preserve"> - Reform UK has initiated the acceptance of cryptocurrency donations as part of its broader strategy to integrate digital currencies into public finance. Party chair Zia Yusuf announced plans to enable tax payments in cryptocurrency and establish a sovereign wealth fund composed of crypto assets, aiming to appeal particularly to younger voters. At a cryptocurrency conference, party leader Nigel Farage pledged to reduce capital gains tax on crypto from 24% to 10% and create a national bitcoin reserve, framing himself as a British counterpart to U.S. President Donald Trump’s pro-crypto stance.</w:t>
      </w:r>
      <w:r/>
    </w:p>
    <w:p>
      <w:pPr>
        <w:pStyle w:val="ListNumber"/>
        <w:spacing w:line="240" w:lineRule="auto"/>
        <w:ind w:left="720"/>
      </w:pPr>
      <w:r/>
      <w:hyperlink r:id="rId11">
        <w:r>
          <w:rPr>
            <w:color w:val="0000EE"/>
            <w:u w:val="single"/>
          </w:rPr>
          <w:t>https://www.ft.com/content/5b951d4f-1cd5-4b7a-bd2d-ef4b820de9bf</w:t>
        </w:r>
      </w:hyperlink>
      <w:r>
        <w:t xml:space="preserve"> - Nigel Farage, leader of Reform UK, plans to announce the lifting of the two-child benefit cap and full reinstatement of winter fuel payments, measures expected to cost up to £5 billion. This move is aimed at appealing to working-class voters and influencing Labour Party policy, particularly as Prime Minister Sir Keir Starmer and Chancellor Rachel Reeves face internal pressure over welfare spending. Starmer recently reversed a decision affecting winter fuel payments to pensioners, but has not detailed implementation plans.</w:t>
      </w:r>
      <w:r/>
    </w:p>
    <w:p>
      <w:pPr>
        <w:pStyle w:val="ListNumber"/>
        <w:spacing w:line="240" w:lineRule="auto"/>
        <w:ind w:left="720"/>
      </w:pPr>
      <w:r/>
      <w:hyperlink r:id="rId13">
        <w:r>
          <w:rPr>
            <w:color w:val="0000EE"/>
            <w:u w:val="single"/>
          </w:rPr>
          <w:t>https://apnews.com/article/4d0aa7348d2568f783ab0dd29bd55872</w:t>
        </w:r>
      </w:hyperlink>
      <w:r>
        <w:t xml:space="preserve"> - British Prime Minister Keir Starmer criticised political rival Nigel Farage, accusing him of proposing reckless economic policies that would damage the UK economy. In a significant shift from previous Labour strategies of disregarding Farage, Starmer dedicated a major speech to rebuking Farage’s Reform UK party, likening his economic plans to those of former Prime Minister Liz Truss, whose unfunded tax cuts destabilised the financial markets in 2022. Despite Reform UK holding only five seats in Parliament, the party has surged in popularity, achieving notable success in local elections and gaining support from working-class voters traditionally aligned with Labour.</w:t>
      </w:r>
      <w:r/>
    </w:p>
    <w:p>
      <w:pPr>
        <w:pStyle w:val="ListNumber"/>
        <w:spacing w:line="240" w:lineRule="auto"/>
        <w:ind w:left="720"/>
      </w:pPr>
      <w:r/>
      <w:hyperlink r:id="rId15">
        <w:r>
          <w:rPr>
            <w:color w:val="0000EE"/>
            <w:u w:val="single"/>
          </w:rPr>
          <w:t>https://elpais.com/internacional/2025-05-27/el-populista-farage-promete-recuperar-ayudas-sociales-para-conquistar-a-la-clase-trabajadora-del-reino-unido.html</w:t>
        </w:r>
      </w:hyperlink>
      <w:r>
        <w:t xml:space="preserve"> - Nigel Farage, leader of the populist party Reform UK, seeks to consolidate himself as a representative of the British working class by promising to recover previously cut social aids, such as energy grants, disability assistance, and child benefits. After a notable success in the local elections on May 1, where his party took councillors from both Conservatives and Labour, Farage presents himself as an alternative to the traditional political system. In his new manifesto, he proclaims himself a defender of the family and unity between workers and employers, despite his history of opposition to the welfare state.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politics/farage-reform-poll-starmer-labour-b2760666.html" TargetMode="External"/><Relationship Id="rId10" Type="http://schemas.openxmlformats.org/officeDocument/2006/relationships/hyperlink" Target="https://www.ft.com/content/c22cd52a-c930-44c3-9085-6977d4a11f8f" TargetMode="External"/><Relationship Id="rId11" Type="http://schemas.openxmlformats.org/officeDocument/2006/relationships/hyperlink" Target="https://www.ft.com/content/5b951d4f-1cd5-4b7a-bd2d-ef4b820de9bf" TargetMode="External"/><Relationship Id="rId12" Type="http://schemas.openxmlformats.org/officeDocument/2006/relationships/hyperlink" Target="https://www.ft.com/content/b0770420-c6cd-415b-b03a-3744c4fd3a10" TargetMode="External"/><Relationship Id="rId13" Type="http://schemas.openxmlformats.org/officeDocument/2006/relationships/hyperlink" Target="https://apnews.com/article/4d0aa7348d2568f783ab0dd29bd55872" TargetMode="External"/><Relationship Id="rId14" Type="http://schemas.openxmlformats.org/officeDocument/2006/relationships/hyperlink" Target="https://www.ft.com/content/76958f18-b079-4625-a407-476191630d8f" TargetMode="External"/><Relationship Id="rId15" Type="http://schemas.openxmlformats.org/officeDocument/2006/relationships/hyperlink" Target="https://elpais.com/internacional/2025-05-27/el-populista-farage-promete-recuperar-ayudas-sociales-para-conquistar-a-la-clase-trabajadora-del-reino-unido.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