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Wedding guest jailed after brutal alcohol-fuelled assault on Cardiff siblings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stark reminder of the dangers posed by excessive alcohol consumption, a wedding guest in Cardiff has been sentenced for a brutal assault that unfolded in the city's bustling nightlife hub. Amy Parker, a 27-year-old warehouse worker originally from south Wales, was convicted following a violent episode that occurred in the early hours of June 23 last year in St Mary's Street. During her sentencing at Cardiff Crown Court, it was revealed that Parker had spent hours drinking before the incident, leading to a state where she claimed a complete memory blackout.</w:t>
      </w:r>
      <w:r/>
    </w:p>
    <w:p>
      <w:r/>
      <w:r>
        <w:t>Witnesses reported that Parker became embroiled in a dispute before launching an unprovoked attack on a group of four siblings and their partners. The assault escalated rapidly, with Parker delivering multiple punches; her actions resulted in severe injuries to three victims, prompting them to file charges. The court heard that Parker's attacks included punching one victim in the face, knocking another to the ground while dragging her by the hair, and headbutting a third victim so forcefully that he not only lost a tooth but was also left bloodied. The quick response of South Wales Police led to Parker's immediate arrest at the scene, reflecting the challenges authorities face in maintaining safety during busy nightlife hours.</w:t>
      </w:r>
      <w:r/>
    </w:p>
    <w:p>
      <w:r/>
      <w:r>
        <w:t>The troubling nature of Parker's actions is emblematic of a broader concern regarding public safety in Cardiff, which has seen a recent uptick in violent incidents. Reports from various local news outlets have emphasised the prevalence of assaults, including incidents linked to alcohol and other anti-social behaviours. For instance, the Cardiffian has documented several violent occurrences throughout the city, stressing the need for enhanced community safety measures and more effective law enforcement. These incidents highlight not only the dangers posed by individual actions like Parker's but also the impact of alcohol-related violence on community welfare.</w:t>
      </w:r>
      <w:r/>
    </w:p>
    <w:p>
      <w:r/>
      <w:r>
        <w:t>While Parker's case stands out due to its brutal nature, it is not an isolated incident. Numerous reports indicate that violent encounters in Cardiff's nightlife have become increasingly frequent, prompting calls for greater vigilance and responsibility among both the public and event organisers. The potential for alcohol-fuelled violence necessitates a concerted effort to address these situations proactively. As Cardiff continues to cultivate its reputation as a vibrant nightlife destination, the balance between enjoyment and safety remains pivotal to its community dynamics.</w:t>
      </w:r>
      <w:r/>
    </w:p>
    <w:p>
      <w:r/>
      <w:r>
        <w:t>The ramifications of Parker's actions extend beyond her immediate consequences; they spark a broader conversation about personal accountability and the impact of alcohol on behaviour in social settings. As the community reflects on this incident, it serves as a critical opportunity to reconsider how public intoxication and aggression are managed in urban environments, ensuring that such violent outbursts become less common and that public spaces remain safe for everyone.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https://www.express.co.uk/news/uk/2062297/drunk-wedding-guest-attack-in-street</w:t>
        </w:r>
      </w:hyperlink>
      <w:r>
        <w:t xml:space="preserve"> - Please view link - unable to able to access data</w:t>
      </w:r>
      <w:r/>
    </w:p>
    <w:p>
      <w:pPr>
        <w:pStyle w:val="ListNumber"/>
        <w:spacing w:line="240" w:lineRule="auto"/>
        <w:ind w:left="720"/>
      </w:pPr>
      <w:r/>
      <w:hyperlink r:id="rId11">
        <w:r>
          <w:rPr>
            <w:color w:val="0000EE"/>
            <w:u w:val="single"/>
          </w:rPr>
          <w:t>https://www.bbc.com/news/uk-wales-south-east-wales-14601507</w:t>
        </w:r>
      </w:hyperlink>
      <w:r>
        <w:t xml:space="preserve"> - In August 2011, a woman was assaulted in Llandaff Fields, Cardiff. South Wales Police cordoned off the area while detectives conducted a search. The woman was with police providing information, and two police cars and a van were at the scene. The incident occurred in the early hours of Saturday, and police received the call at 05:53 BST. The BBC reported on the investigation and the police presence at the scene.</w:t>
      </w:r>
      <w:r/>
    </w:p>
    <w:p>
      <w:pPr>
        <w:pStyle w:val="ListNumber"/>
        <w:spacing w:line="240" w:lineRule="auto"/>
        <w:ind w:left="720"/>
      </w:pPr>
      <w:r/>
      <w:hyperlink r:id="rId10">
        <w:r>
          <w:rPr>
            <w:color w:val="0000EE"/>
            <w:u w:val="single"/>
          </w:rPr>
          <w:t>https://www.cardiffjournalism.co.uk/thecardiffian/tag/attack/</w:t>
        </w:r>
      </w:hyperlink>
      <w:r>
        <w:t xml:space="preserve"> - The Cardiffian, a student-run news outlet, has reported on various attacks in Cardiff, including incidents involving rugby players and anti-Semitic assaults. These reports highlight the prevalence of violent incidents in the city, underscoring the importance of community safety and the need for effective law enforcement responses to such events.</w:t>
      </w:r>
      <w:r/>
    </w:p>
    <w:p>
      <w:pPr>
        <w:pStyle w:val="ListNumber"/>
        <w:spacing w:line="240" w:lineRule="auto"/>
        <w:ind w:left="720"/>
      </w:pPr>
      <w:r/>
      <w:hyperlink r:id="rId14">
        <w:r>
          <w:rPr>
            <w:color w:val="0000EE"/>
            <w:u w:val="single"/>
          </w:rPr>
          <w:t>https://www.southwalesargus.co.uk/archive/2022/04/19/</w:t>
        </w:r>
      </w:hyperlink>
      <w:r>
        <w:t xml:space="preserve"> - The South Wales Argus reported on various incidents in April 2022, including a fire on a passenger train and court cases involving driving offences. These reports provide insights into the range of events and legal proceedings occurring in the region during that period, reflecting the community's ongoing challenges and legal developments.</w:t>
      </w:r>
      <w:r/>
    </w:p>
    <w:p>
      <w:pPr>
        <w:pStyle w:val="ListNumber"/>
        <w:spacing w:line="240" w:lineRule="auto"/>
        <w:ind w:left="720"/>
      </w:pPr>
      <w:r/>
      <w:hyperlink r:id="rId15">
        <w:r>
          <w:rPr>
            <w:color w:val="0000EE"/>
            <w:u w:val="single"/>
          </w:rPr>
          <w:t>https://www.southwalesargus.co.uk/archive/2022/04/29/</w:t>
        </w:r>
      </w:hyperlink>
      <w:r>
        <w:t xml:space="preserve"> - The South Wales Argus covered a range of news stories in April 2022, including a new sustainable campsite opening in Pontypool and a popular café in Newport city centre closing its doors. These articles highlight local developments and community events, offering readers insights into the region's evolving landscape.</w:t>
      </w:r>
      <w:r/>
    </w:p>
    <w:p>
      <w:pPr>
        <w:pStyle w:val="ListNumber"/>
        <w:spacing w:line="240" w:lineRule="auto"/>
        <w:ind w:left="720"/>
      </w:pPr>
      <w:r/>
      <w:hyperlink r:id="rId12">
        <w:r>
          <w:rPr>
            <w:color w:val="0000EE"/>
            <w:u w:val="single"/>
          </w:rPr>
          <w:t>https://www.southwalesargus.co.uk/archive/2022/04/28/</w:t>
        </w:r>
      </w:hyperlink>
      <w:r>
        <w:t xml:space="preserve"> - In April 2022, the South Wales Argus reported on various incidents, including a robbery at knifepoint in Newport and the death of actress Ann Davies. These stories provide readers with updates on local crime and cultural events, reflecting the diverse range of news affecting the community.</w:t>
      </w:r>
      <w:r/>
    </w:p>
    <w:p>
      <w:pPr>
        <w:pStyle w:val="ListNumber"/>
        <w:spacing w:line="240" w:lineRule="auto"/>
        <w:ind w:left="720"/>
      </w:pPr>
      <w:r/>
      <w:hyperlink r:id="rId10">
        <w:r>
          <w:rPr>
            <w:color w:val="0000EE"/>
            <w:u w:val="single"/>
          </w:rPr>
          <w:t>https://www.cardiffjournalism.co.uk/thecardiffian/tag/attack/</w:t>
        </w:r>
      </w:hyperlink>
      <w:r>
        <w:t xml:space="preserve"> - The Cardiffian has reported on several attacks in Cardiff, including incidents involving rugby players and anti-Semitic assaults. These reports highlight the prevalence of violent incidents in the city, underscoring the importance of community safety and the need for effective law enforcement responses to such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297/drunk-wedding-guest-attack-in-street" TargetMode="External"/><Relationship Id="rId10" Type="http://schemas.openxmlformats.org/officeDocument/2006/relationships/hyperlink" Target="https://www.cardiffjournalism.co.uk/thecardiffian/tag/attack/" TargetMode="External"/><Relationship Id="rId11" Type="http://schemas.openxmlformats.org/officeDocument/2006/relationships/hyperlink" Target="https://www.bbc.com/news/uk-wales-south-east-wales-14601507" TargetMode="External"/><Relationship Id="rId12" Type="http://schemas.openxmlformats.org/officeDocument/2006/relationships/hyperlink" Target="https://www.southwalesargus.co.uk/archive/2022/04/28/" TargetMode="External"/><Relationship Id="rId13" Type="http://schemas.openxmlformats.org/officeDocument/2006/relationships/hyperlink" Target="https://www.noahwire.com" TargetMode="External"/><Relationship Id="rId14" Type="http://schemas.openxmlformats.org/officeDocument/2006/relationships/hyperlink" Target="https://www.southwalesargus.co.uk/archive/2022/04/19/" TargetMode="External"/><Relationship Id="rId15" Type="http://schemas.openxmlformats.org/officeDocument/2006/relationships/hyperlink" Target="https://www.southwalesargus.co.uk/archive/2022/04/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