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Winston 'Winkie' Irvine's dual legacy highlights tensions in Northern Ireland peacebuilding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complex legacy of Winston 'Winkie' Irvine continues to raise challenging questions about the nature of peacebuilding in Northern Ireland. Irvine, a controversial figure known for his connections with loyalist paramilitaries, has transitioned between roles as a community worker and a convicted gunrunner, reflecting the intricate dynamics of post-conflict reconciliation efforts.</w:t>
      </w:r>
      <w:r/>
    </w:p>
    <w:p>
      <w:r/>
      <w:r>
        <w:t>Emerging from the shadows of paramilitary activity, Irvine has carved out a role within community organisations and the Loyalist Communities Council. His journey is marked by notable incidents, such as his arrest in France, which drew attention to the credibility of individuals involved in peace initiatives. Critics argue that his dual identity complicates the narrative surrounding reconciliatory efforts, leading to questions about the sincerity of such engagements and whether former combatants can truly shift towards peaceful community contributions.</w:t>
      </w:r>
      <w:r/>
    </w:p>
    <w:p>
      <w:r/>
      <w:r>
        <w:t>The broader context of Northern Ireland's peace process reveals escalating tensions within loyalist communities, particularly concerning the Northern Ireland Protocol. Irvine himself has commented on the potential for violence resulting from political negotiations, indicating that the fragile state of peace remains at risk. The discomfort stemming from threats of violence underscores the persistent challenges faced by those seeking stability in a region still healing from decades of conflict.</w:t>
      </w:r>
      <w:r/>
    </w:p>
    <w:p>
      <w:r/>
      <w:r>
        <w:t>In examining Irvine’s criminal past—specifically his conviction for firearms offences—it becomes clear that the path from violence to peace is fraught with complications. Some argue that engaging with individuals who possess such dual legacies can undermine the rule of law and the integrity of peacebuilding initiatives, as highlighted in discussions surrounding the compromises inherent in these interactions.</w:t>
      </w:r>
      <w:r/>
    </w:p>
    <w:p>
      <w:r/>
      <w:r>
        <w:t>Irvine's case is further complicated by the public funding he received to complete a Master's degree in peacebuilding. This paradox raises significant ethical questions: how can taxpayer money be justified for an individual implicated in gunrunning? The investment in Irvine’s education underscores a troubling reality: the effort to build peace may sometimes overlook the histories of those who are expected to champion it.</w:t>
      </w:r>
      <w:r/>
    </w:p>
    <w:p>
      <w:r/>
      <w:r>
        <w:t xml:space="preserve">Ultimately, the challenges posed by figures like Irvine reflect broader systemic issues in Northern Ireland’s reconciliation efforts. The spectrum of sentiments regarding former paramilitaries indicates the need for carefully constructed frameworks that define the terms of engagement and the responsibilities attached to peacebuilding roles. The case of Irvine serves as a potent reminder of the complexities that lie in trying to forge peace in a society still grappling with its violent legacy. As Northern Ireland navigates its ongoing journey towards reconciliation, the conversations around figures like Irvine will undoubtedly continue, testing the boundaries of accountability, trust, and transformation in the fabric of its communities. </w:t>
      </w:r>
      <w:r/>
    </w:p>
    <w:p>
      <w:pPr>
        <w:pStyle w:val="Heading2"/>
      </w:pPr>
      <w:r>
        <w:t>Reference Map:</w:t>
      </w:r>
      <w:r/>
      <w:r/>
    </w:p>
    <w:p>
      <w:pPr>
        <w:pStyle w:val="ListBullet"/>
        <w:spacing w:line="240" w:lineRule="auto"/>
        <w:ind w:left="720"/>
      </w:pPr>
      <w:r/>
      <w:r>
        <w:t xml:space="preserve">Paragraph 1 –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[2]</w:t>
        </w:r>
      </w:hyperlink>
      <w:r>
        <w:t xml:space="preserve">, </w:t>
      </w:r>
      <w:hyperlink r:id="rId11">
        <w:r>
          <w:rPr>
            <w:color w:val="0000EE"/>
            <w:u w:val="single"/>
          </w:rPr>
          <w:t>[3]</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3 – </w:t>
      </w:r>
      <w:hyperlink r:id="rId11">
        <w:r>
          <w:rPr>
            <w:color w:val="0000EE"/>
            <w:u w:val="single"/>
          </w:rPr>
          <w:t>[3]</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4 – </w:t>
      </w:r>
      <w:hyperlink r:id="rId12">
        <w:r>
          <w:rPr>
            <w:color w:val="0000EE"/>
            <w:u w:val="single"/>
          </w:rPr>
          <w:t>[6]</w:t>
        </w:r>
      </w:hyperlink>
      <w:r>
        <w:t xml:space="preserve">, </w:t>
      </w:r>
      <w:hyperlink r:id="rId13">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[2]</w:t>
        </w:r>
      </w:hyperlink>
      <w:r>
        <w:t xml:space="preserve">, </w:t>
      </w:r>
      <w:hyperlink r:id="rId11">
        <w:r>
          <w:rPr>
            <w:color w:val="0000EE"/>
            <w:u w:val="single"/>
          </w:rPr>
          <w:t>[3]</w:t>
        </w:r>
      </w:hyperlink>
      <w:r>
        <w:t xml:space="preserve"> </w:t>
      </w:r>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5">
        <w:r>
          <w:rPr>
            <w:color w:val="0000EE"/>
            <w:u w:val="single"/>
          </w:rPr>
          <w:t>https://m.belfasttelegraph.co.uk/sport/football/irish-league/former-linfield-ace-considering-irish-league-return-after-spell-across-the-water/a1974545371.html</w:t>
        </w:r>
      </w:hyperlink>
      <w:r>
        <w:t xml:space="preserve"> - Please view link - unable to able to access data</w:t>
      </w:r>
      <w:r/>
    </w:p>
    <w:p>
      <w:pPr>
        <w:pStyle w:val="ListNumber"/>
        <w:spacing w:line="240" w:lineRule="auto"/>
        <w:ind w:left="720"/>
      </w:pPr>
      <w:r/>
      <w:hyperlink r:id="rId9">
        <w:r>
          <w:rPr>
            <w:color w:val="0000EE"/>
            <w:u w:val="single"/>
          </w:rPr>
          <w:t>https://www.belfasttelegraph.co.uk/news/northern-ireland/winston-winkie-irvine-where-the-community-worker-has-gone-controversy-has-followed/41745815.html</w:t>
        </w:r>
      </w:hyperlink>
      <w:r>
        <w:t xml:space="preserve"> - This article examines the controversial figure of Winston 'Winkie' Irvine, a community worker with connections to loyalist paramilitaries. It details his involvement with the Loyalist Communities Council and his interactions with political figures, highlighting incidents such as his arrest in France and his role in various community organisations. The piece raises questions about the credibility of individuals involved in peacebuilding efforts and the challenges of engaging with former paramilitaries in Northern Ireland.</w:t>
      </w:r>
      <w:r/>
    </w:p>
    <w:p>
      <w:pPr>
        <w:pStyle w:val="ListNumber"/>
        <w:spacing w:line="240" w:lineRule="auto"/>
        <w:ind w:left="720"/>
      </w:pPr>
      <w:r/>
      <w:hyperlink r:id="rId11">
        <w:r>
          <w:rPr>
            <w:color w:val="0000EE"/>
            <w:u w:val="single"/>
          </w:rPr>
          <w:t>https://afaircopuk.blog/2024/12/14/hoodwinked-what-the-winkie-irvine-case-reveals-about-our-compromised-rule-of-law-and-the-pitfalls-of-engagement-without-boundaries/</w:t>
        </w:r>
      </w:hyperlink>
      <w:r>
        <w:t xml:space="preserve"> - This blog post analyses the case of Winston 'Winkie' Irvine, focusing on his conviction for firearms offences and its implications for the rule of law in Northern Ireland. It critiques the engagement with former paramilitaries in peacebuilding efforts, highlighting the risks of such interactions without clear boundaries. The author argues that Irvine's dual role as a community worker and a convicted gunrunner exposes the complexities and potential compromises in the peace process.</w:t>
      </w:r>
      <w:r/>
    </w:p>
    <w:p>
      <w:pPr>
        <w:pStyle w:val="ListNumber"/>
        <w:spacing w:line="240" w:lineRule="auto"/>
        <w:ind w:left="720"/>
      </w:pPr>
      <w:r/>
      <w:hyperlink r:id="rId10">
        <w:r>
          <w:rPr>
            <w:color w:val="0000EE"/>
            <w:u w:val="single"/>
          </w:rPr>
          <w:t>https://www.telegraph.co.uk/news/2021/05/12/tensions-reach-boiling-point-northern-irelands-loyalist-groups/</w:t>
        </w:r>
      </w:hyperlink>
      <w:r>
        <w:t xml:space="preserve"> - This article discusses the escalating tensions within Northern Ireland's loyalist communities, with insights from Winston 'Winkie' Irvine. It highlights concerns over the Northern Ireland Protocol and the potential for increased violence, noting Irvine's perspective on the dangers of leveraging threats of violence in political negotiations. The piece underscores the fragile state of peace and the challenges in maintaining stability within these communities.</w:t>
      </w:r>
      <w:r/>
    </w:p>
    <w:p>
      <w:pPr>
        <w:pStyle w:val="ListNumber"/>
        <w:spacing w:line="240" w:lineRule="auto"/>
        <w:ind w:left="720"/>
      </w:pPr>
      <w:r/>
      <w:hyperlink r:id="rId16">
        <w:r>
          <w:rPr>
            <w:color w:val="0000EE"/>
            <w:u w:val="single"/>
          </w:rPr>
          <w:t>https://www.belfasttelegraph.co.uk/news/northern-ireland/winkie-rea-loyalist-who-was-on-trial-for-murder-should-be-remembered-for-peace-efforts/a687044625.html</w:t>
        </w:r>
      </w:hyperlink>
      <w:r>
        <w:t xml:space="preserve"> - This article reflects on the life of Winston 'Winkie' Rea, a former leader of the Red Hand Commando, who transitioned from paramilitary activities to peacebuilding. It highlights his efforts in moving the organisation away from violence and his commitment to radical politics over radical violence. The piece also touches upon his death and the ongoing trials related to his past actions.</w:t>
      </w:r>
      <w:r/>
    </w:p>
    <w:p>
      <w:pPr>
        <w:pStyle w:val="ListNumber"/>
        <w:spacing w:line="240" w:lineRule="auto"/>
        <w:ind w:left="720"/>
      </w:pPr>
      <w:r/>
      <w:hyperlink r:id="rId12">
        <w:r>
          <w:rPr>
            <w:color w:val="0000EE"/>
            <w:u w:val="single"/>
          </w:rPr>
          <w:t>https://www.sundayworld.com/crime/courts/taxpayer-forked-out-18k-for-uvf-gunrunner-to-complete-masters-degree-in-peacebuilding/a226726544.html</w:t>
        </w:r>
      </w:hyperlink>
      <w:r>
        <w:t xml:space="preserve"> - This article reveals that Winston 'Winkie' Irvine, a senior figure in the UVF, received significant funding from the Irish taxpayer to complete a Master's degree in peacebuilding. It details his academic pursuits and contrasts them with his involvement in a gunrunning incident, raising questions about the integrity of peacebuilding initiatives and the use of public funds.</w:t>
      </w:r>
      <w:r/>
    </w:p>
    <w:p>
      <w:pPr>
        <w:pStyle w:val="ListNumber"/>
        <w:spacing w:line="240" w:lineRule="auto"/>
        <w:ind w:left="720"/>
      </w:pPr>
      <w:r/>
      <w:hyperlink r:id="rId13">
        <w:r>
          <w:rPr>
            <w:color w:val="0000EE"/>
            <w:u w:val="single"/>
          </w:rPr>
          <w:t>https://www.belfasttelegraph.co.uk/podcasts/the-beltel/peace-game-is-up-for-uvf-chief-winston-winkie-irvine-as-he-admits-gun-charges/a2053473835.html</w:t>
        </w:r>
      </w:hyperlink>
      <w:r>
        <w:t xml:space="preserve"> - This podcast discusses the case of Winston 'Winkie' Irvine, a prominent UVF leader who pleaded guilty to firearms charges. It explores the implications of his dual role as a community worker and a convicted gunrunner, examining the challenges in Northern Ireland's peace process and the complexities of engaging with former paramilitaries.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belfasttelegraph.co.uk/news/northern-ireland/winston-winkie-irvine-where-the-community-worker-has-gone-controversy-has-followed/41745815.html" TargetMode="External"/><Relationship Id="rId10" Type="http://schemas.openxmlformats.org/officeDocument/2006/relationships/hyperlink" Target="https://www.telegraph.co.uk/news/2021/05/12/tensions-reach-boiling-point-northern-irelands-loyalist-groups/" TargetMode="External"/><Relationship Id="rId11" Type="http://schemas.openxmlformats.org/officeDocument/2006/relationships/hyperlink" Target="https://afaircopuk.blog/2024/12/14/hoodwinked-what-the-winkie-irvine-case-reveals-about-our-compromised-rule-of-law-and-the-pitfalls-of-engagement-without-boundaries/" TargetMode="External"/><Relationship Id="rId12" Type="http://schemas.openxmlformats.org/officeDocument/2006/relationships/hyperlink" Target="https://www.sundayworld.com/crime/courts/taxpayer-forked-out-18k-for-uvf-gunrunner-to-complete-masters-degree-in-peacebuilding/a226726544.html" TargetMode="External"/><Relationship Id="rId13" Type="http://schemas.openxmlformats.org/officeDocument/2006/relationships/hyperlink" Target="https://www.belfasttelegraph.co.uk/podcasts/the-beltel/peace-game-is-up-for-uvf-chief-winston-winkie-irvine-as-he-admits-gun-charges/a2053473835.html" TargetMode="External"/><Relationship Id="rId14" Type="http://schemas.openxmlformats.org/officeDocument/2006/relationships/hyperlink" Target="https://www.noahwire.com" TargetMode="External"/><Relationship Id="rId15" Type="http://schemas.openxmlformats.org/officeDocument/2006/relationships/hyperlink" Target="https://m.belfasttelegraph.co.uk/sport/football/irish-league/former-linfield-ace-considering-irish-league-return-after-spell-across-the-water/a1974545371.html" TargetMode="External"/><Relationship Id="rId16" Type="http://schemas.openxmlformats.org/officeDocument/2006/relationships/hyperlink" Target="https://www.belfasttelegraph.co.uk/news/northern-ireland/winkie-rea-loyalist-who-was-on-trial-for-murder-should-be-remembered-for-peace-efforts/a687044625.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