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jailed for threats at Norwich Jobcentre amid ongoing cycle of violence and disorder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David Dixey, a 53-year-old man from Dereham, has been sentenced to a week in prison following a disturbing incident at a Norwich Jobcentre. This event unfolded on May 29 when Dixey was refused entry due to being intoxicated. Frustrated, he returned to the Jobcentre and unleashed a barrage of violent threats, which included the chilling declaration, "I will stab you in the eyes and slit your throats." His aggressive outbursts escalated outside the premises, disturbing families who were enjoying the school holidays nearby.</w:t>
      </w:r>
      <w:r/>
    </w:p>
    <w:p>
      <w:r/>
      <w:r>
        <w:t>In court, it was revealed that Dixey had already faced legal issues in the past, including previous threats made against staff at a local Co-op store. On this latest occasion, he pleaded guilty to harassment causing alarm and distress, an act compounded by a breach of a criminal behaviour order. The court noted that this incident occurred less than a week after Dixey had been released from prison, a period marked by his lack of financial resources and stable accommodation. As a consequence, magistrates sent him back to jail for seven days, a move reflecting the court's prioritisation of public safety amid ongoing concerns about his behaviour.</w:t>
      </w:r>
      <w:r/>
    </w:p>
    <w:p>
      <w:r/>
      <w:r>
        <w:t xml:space="preserve">Dixey's recent actions are not isolated; he has a history of conflicts with the law, particularly relating to alcohol-related offences. Just two years prior, he received a two-year criminal behaviour order due to repeated drunken and disorderly conduct in Thetford. This pattern of disruptive behaviour stretches back several years, including incidents that led to a 28-day prison sentence for theft and related offences in December of the previous year. </w:t>
      </w:r>
      <w:r/>
    </w:p>
    <w:p>
      <w:r/>
      <w:r>
        <w:t>Moreover, past reports indicate that Dixey has previously been a victim of brutal violence himself, having suffered severe injuries during a sustained attack by three men in Thetford in April, which further highlights the complexities surrounding his situation. Such incidents paint a broader picture of a man struggling with significant personal issues, compounded by encounters with law enforcement and a cycle of institutional responses that have yet to address the root causes of his behaviour.</w:t>
      </w:r>
      <w:r/>
    </w:p>
    <w:p>
      <w:r/>
      <w:r>
        <w:t>The community's response to Dixey's threats reveals an increasing concern over safety and public disturbances linked to individuals who have not effectively received care or rehabilitation. As local agencies grapple with how to manage such cases, Dixey's situation exemplifies the challenges faced within the criminal justice system, particularly regarding repeat offenders entangled in cycles of violence and substance abuse.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https://www.edp24.co.uk/news/25205530.dereham-man-david-dixey-jailed-norwich-jobcentre-threats/?ref=rss</w:t>
        </w:r>
      </w:hyperlink>
      <w:r>
        <w:t xml:space="preserve"> - Please view link - unable to able to access data</w:t>
      </w:r>
      <w:r/>
    </w:p>
    <w:p>
      <w:pPr>
        <w:pStyle w:val="ListNumber"/>
        <w:spacing w:line="240" w:lineRule="auto"/>
        <w:ind w:left="720"/>
      </w:pPr>
      <w:r/>
      <w:hyperlink r:id="rId9">
        <w:r>
          <w:rPr>
            <w:color w:val="0000EE"/>
            <w:u w:val="single"/>
          </w:rPr>
          <w:t>https://www.edp24.co.uk/news/25205530.dereham-man-david-dixey-jailed-norwich-jobcentre-threats/?ref=rss</w:t>
        </w:r>
      </w:hyperlink>
      <w:r>
        <w:t xml:space="preserve"> - David Dixey, 53, was refused entry to a Norwich Jobcentre on May 29 due to intoxication. Upon returning, he made violent threats, including 'I will stab you in the eyes and slit your throats.' His abusive behaviour continued into the street, witnessed by families during the school holidays. Dixey, from Quebec Street in Dereham, pleaded guilty to harassment causing alarm and distress and breaching a criminal behaviour order. He had a prior conviction for threatening to kill staff at the Co-op in Dereham. The court sentenced him to seven days in jail, noting he had been recalled to serve the remainder of a 14-day sentence.</w:t>
      </w:r>
      <w:r/>
    </w:p>
    <w:p>
      <w:pPr>
        <w:pStyle w:val="ListNumber"/>
        <w:spacing w:line="240" w:lineRule="auto"/>
        <w:ind w:left="720"/>
      </w:pPr>
      <w:r/>
      <w:hyperlink r:id="rId11">
        <w:r>
          <w:rPr>
            <w:color w:val="0000EE"/>
            <w:u w:val="single"/>
          </w:rPr>
          <w:t>https://www.edp24.co.uk/news/24018895.criminals-jailed-sentenced-norfolk-week/</w:t>
        </w:r>
      </w:hyperlink>
      <w:r>
        <w:t xml:space="preserve"> - This article reports on several individuals sentenced in Norfolk courts. David Dixey, 52, was arrested in Thetford on December 23 for theft and interference with a vehicle. He was found with items from HMP Wayland and had been seen trying car door handles. Dixey admitted to theft offences and breaching post-sentence supervision, receiving a 28-day prison sentence and ordered to pay £100 costs and a £154 victim surcharge.</w:t>
      </w:r>
      <w:r/>
    </w:p>
    <w:p>
      <w:pPr>
        <w:pStyle w:val="ListNumber"/>
        <w:spacing w:line="240" w:lineRule="auto"/>
        <w:ind w:left="720"/>
      </w:pPr>
      <w:r/>
      <w:hyperlink r:id="rId10">
        <w:r>
          <w:rPr>
            <w:color w:val="0000EE"/>
            <w:u w:val="single"/>
          </w:rPr>
          <w:t>https://www.suffolknews.co.uk/bury-st-edmunds/news/man-hit-with-court-order-after-repeated-drunk-and-disorderly-behaviour-in-thetford-1-7626036/</w:t>
        </w:r>
      </w:hyperlink>
      <w:r>
        <w:t xml:space="preserve"> - David Dixey, 45, from the Thetford area, was given a two-year criminal behaviour order following repeated drunk and disorderly behaviour in Thetford. He was charged with being drunk and disorderly in a public place after an incident in Kings Street on August 3, 2016. Dixey had been involved in alcohol-related incidents in Thetford, Norwich, and Bury St Edmunds over a two-year period. The order prohibits him from being drunk in public, having open alcohol containers in public, entering King Street, and entering the grounds of St Cuthbert’s Church in Thetford.</w:t>
      </w:r>
      <w:r/>
    </w:p>
    <w:p>
      <w:pPr>
        <w:pStyle w:val="ListNumber"/>
        <w:spacing w:line="240" w:lineRule="auto"/>
        <w:ind w:left="720"/>
      </w:pPr>
      <w:r/>
      <w:hyperlink r:id="rId12">
        <w:r>
          <w:rPr>
            <w:color w:val="0000EE"/>
            <w:u w:val="single"/>
          </w:rPr>
          <w:t>https://www.edp24.co.uk/news/20889162.three-men-sentenced-20-years-prison-beating-man-two-days-thetford-home/</w:t>
        </w:r>
      </w:hyperlink>
      <w:r>
        <w:t xml:space="preserve"> - Three men were sentenced to a total of 20 years in prison for systematically beating David Dixey over more than two days in April. Dixey suffered a subdural haematoma and extensive injuries during the ordeal. The attackers, Michael Stone, Jamie Blake, and Stephen Holden, were sentenced to seven and a half, six and a half, and six years respectively for false imprisonment and actual bodily harm.</w:t>
      </w:r>
      <w:r/>
    </w:p>
    <w:p>
      <w:pPr>
        <w:pStyle w:val="ListNumber"/>
        <w:spacing w:line="240" w:lineRule="auto"/>
        <w:ind w:left="720"/>
      </w:pPr>
      <w:r/>
      <w:hyperlink r:id="rId14">
        <w:r>
          <w:rPr>
            <w:color w:val="0000EE"/>
            <w:u w:val="single"/>
          </w:rPr>
          <w:t>https://www.edp24.co.uk/news/crime/20783343.the-fabric-life-unravelled---mother-two-former-teacher-jailed-two-years-drug-conspiracy/</w:t>
        </w:r>
      </w:hyperlink>
      <w:r>
        <w:t xml:space="preserve"> - Angela Davey, a former teacher and mother-of-two, was jailed for two years for drug conspiracy. She allowed drug dealers to use her home in Norwich to store and distribute drugs. Davey, 38, admitted to conspiracy to supply Class A drugs and was sentenced to 27 months in prison. The judge noted her life had 'unravelled' and she had lost much of what she once held dear.</w:t>
      </w:r>
      <w:r/>
    </w:p>
    <w:p>
      <w:pPr>
        <w:pStyle w:val="ListNumber"/>
        <w:spacing w:line="240" w:lineRule="auto"/>
        <w:ind w:left="720"/>
      </w:pPr>
      <w:r/>
      <w:hyperlink r:id="rId15">
        <w:r>
          <w:rPr>
            <w:color w:val="0000EE"/>
            <w:u w:val="single"/>
          </w:rPr>
          <w:t>https://www.mend.org.uk/hate-crimes-2012/?mode=grid</w:t>
        </w:r>
      </w:hyperlink>
      <w:r>
        <w:t xml:space="preserve"> - This page provides a list of hate crime incidents in 2012, including verbal abuse and hate speech. Examples include a man who ripped a Koran and claimed it was 'freedom of speech,' and friends who racially abused staff at a Cheadle takeaway. The page also lists various incidents involving racist abuse and threats, highlighting the prevalence of hate crimes during that period.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05530.dereham-man-david-dixey-jailed-norwich-jobcentre-threats/?ref=rss" TargetMode="External"/><Relationship Id="rId10" Type="http://schemas.openxmlformats.org/officeDocument/2006/relationships/hyperlink" Target="https://www.suffolknews.co.uk/bury-st-edmunds/news/man-hit-with-court-order-after-repeated-drunk-and-disorderly-behaviour-in-thetford-1-7626036/" TargetMode="External"/><Relationship Id="rId11" Type="http://schemas.openxmlformats.org/officeDocument/2006/relationships/hyperlink" Target="https://www.edp24.co.uk/news/24018895.criminals-jailed-sentenced-norfolk-week/" TargetMode="External"/><Relationship Id="rId12" Type="http://schemas.openxmlformats.org/officeDocument/2006/relationships/hyperlink" Target="https://www.edp24.co.uk/news/20889162.three-men-sentenced-20-years-prison-beating-man-two-days-thetford-home/" TargetMode="External"/><Relationship Id="rId13" Type="http://schemas.openxmlformats.org/officeDocument/2006/relationships/hyperlink" Target="https://www.noahwire.com" TargetMode="External"/><Relationship Id="rId14" Type="http://schemas.openxmlformats.org/officeDocument/2006/relationships/hyperlink" Target="https://www.edp24.co.uk/news/crime/20783343.the-fabric-life-unravelled---mother-two-former-teacher-jailed-two-years-drug-conspiracy/" TargetMode="External"/><Relationship Id="rId15" Type="http://schemas.openxmlformats.org/officeDocument/2006/relationships/hyperlink" Target="https://www.mend.org.uk/hate-crimes-2012/?mode=gr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