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faces critical fight to preserve its character amid rising tourism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Edinburgh, a city celebrated for its stunning topography and historic architecture, is at a critical juncture as pressures from mass tourism and student accommodation threaten to dilute its unique character. In an evocative piece, renowned author Alexander McCall Smith laments the city’s transformation into what he terms a "tartan nightmare"—shallow, garish, and burdened by the demands of a thriving tourist economy. He asserts that the consistent influx of visitors risks hollowing out the essence of a city that has long relied on its intrinsic beauty and culture, warning that this could lead to consequences similar to those faced by other European cities like Barcelona and Venice.</w:t>
      </w:r>
      <w:r/>
    </w:p>
    <w:p>
      <w:r/>
      <w:r>
        <w:t>McCall Smith's opinions resonate within the broader discourse regarding Edinburgh’s urban future. Despite the city's rich tapestry of history, efforts to accommodate the burgeoning population and soaring tourist numbers are leading to increasingly complex challenges. The rapid expansion of short-term rental platforms, notably Airbnb, has exacerbated the housing crisis; these rentals not only inflate property prices but also reduce the availability of long-term residences. Recent statistics reveal that Airbnb listings in Edinburgh have doubled since 2016, resulting in significant social issues, including noise pollution and the transformation of residential areas into tourist districts.</w:t>
      </w:r>
      <w:r/>
    </w:p>
    <w:p>
      <w:r/>
      <w:r>
        <w:t>In response to these mounting concerns, Edinburgh’s city councillors are considering a strategic initiative aimed at mitigating the impact of tourism. A proposed tourist tax, expected to generate up to £50 million annually from a daily 5% surcharge on accommodations, is slated to commence in July 2026. The funds from this tax would be allocated to enhance public parks and address the pressing need for new council housing. Such measures reflect a growing recognition among local authorities of the necessity to balance the needs of residents with the demands of the tourism sector.</w:t>
      </w:r>
      <w:r/>
    </w:p>
    <w:p>
      <w:r/>
      <w:r>
        <w:t>Furthermore, initiatives to restrict the proliferation of hotels in the historical Old Town and require planning permission for new Airbnb rentals illustrate a determined effort to safeguard the city's heritage and community integrity. This multifaceted approach to tourism management aims not only to alleviate the strain on the housing market but also to uphold Edinburgh’s cultural fabric against the encroachment of commercialisation.</w:t>
      </w:r>
      <w:r/>
    </w:p>
    <w:p>
      <w:r/>
      <w:r>
        <w:t>Adding to this dialogue, the recent findings from an independent study by Festivals Edinburgh highlight the substantial economic impact of the city’s festivals, generating £407 million and supporting around 5,000 jobs annually. While these festivals attract international visitors and bolster local businesses, their contribution further complicates the already delicate balancing act of preserving the city’s charm while facilitating economic growth.</w:t>
      </w:r>
      <w:r/>
    </w:p>
    <w:p>
      <w:r/>
      <w:r>
        <w:t>As Edinburgh navigates these challenges, the call to action becomes increasingly urgent. McCall Smith’s reflections on the potential for public dissent echo the sentiments of many residents who fear losing their city’s identity. With the spectre of over-tourism looming large, the question remains: will the inertial forces of tradition and community prevail over the commercial pressures that threaten to reshape this iconic Scottish capital?</w:t>
      </w:r>
      <w:r/>
    </w:p>
    <w:p>
      <w:r/>
      <w:r>
        <w:t xml:space="preserve">The ongoing dialogue around Edinburgh's future is not merely about tourism or housing—it's about preserving the soul of a city that has inspired countless generations. As the city prepares for its next phase of development, the commitment to respecting both its heritage and its people may ultimately define what Edinburgh becomes in the years to come.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https://www.heraldscotland.com/news/25211595.a-tartan-nightmare-shallow-garish-threatens-edinburgh/?ref=rss</w:t>
        </w:r>
      </w:hyperlink>
      <w:r>
        <w:t xml:space="preserve"> - Please view link - unable to able to access data</w:t>
      </w:r>
      <w:r/>
    </w:p>
    <w:p>
      <w:pPr>
        <w:pStyle w:val="ListNumber"/>
        <w:spacing w:line="240" w:lineRule="auto"/>
        <w:ind w:left="720"/>
      </w:pPr>
      <w:r/>
      <w:hyperlink r:id="rId11">
        <w:r>
          <w:rPr>
            <w:color w:val="0000EE"/>
            <w:u w:val="single"/>
          </w:rPr>
          <w:t>https://www.ft.com/content/67f63a8d-e416-4b1d-9c9f-5e7d9e52dd65</w:t>
        </w:r>
      </w:hyperlink>
      <w:r>
        <w:t xml:space="preserve"> - This article examines the impact of short-term rental platforms like Airbnb on European cities, including Edinburgh. It highlights how the proliferation of such rentals has intensified housing crises, inflated property prices, and reduced the availability of long-term residences. The piece also discusses the challenges faced by local governments in regulating these rentals and the potential consequences for residents and the local economy.</w:t>
      </w:r>
      <w:r/>
    </w:p>
    <w:p>
      <w:pPr>
        <w:pStyle w:val="ListNumber"/>
        <w:spacing w:line="240" w:lineRule="auto"/>
        <w:ind w:left="720"/>
      </w:pPr>
      <w:r/>
      <w:hyperlink r:id="rId13">
        <w:r>
          <w:rPr>
            <w:color w:val="0000EE"/>
            <w:u w:val="single"/>
          </w:rPr>
          <w:t>https://www.theguardian.com/uk-news/article/2024/aug/14/edinburgh-councillors-say-new-tourist-tax-will-help-build-council-housing</w:t>
        </w:r>
      </w:hyperlink>
      <w:r>
        <w:t xml:space="preserve"> - Edinburgh city councillors have announced plans to implement a new tourist tax, expected to generate up to £50 million annually. The revenue will be used to build new council housing and improve public parks. The tax will involve a daily 5% surcharge on accommodation, including hotels and self-catering flats, and is set to begin in July 2026. This initiative follows a model used by several European cities and aims to address the city's housing crisis.</w:t>
      </w:r>
      <w:r/>
    </w:p>
    <w:p>
      <w:pPr>
        <w:pStyle w:val="ListNumber"/>
        <w:spacing w:line="240" w:lineRule="auto"/>
        <w:ind w:left="720"/>
      </w:pPr>
      <w:r/>
      <w:hyperlink r:id="rId12">
        <w:r>
          <w:rPr>
            <w:color w:val="0000EE"/>
            <w:u w:val="single"/>
          </w:rPr>
          <w:t>https://newseu.cgtn.com/news/2025-04-19/Edinburgh-strives-to-balance-locals-tourists-heritage-and-the-future-1CFY9k3DVDO/index.html</w:t>
        </w:r>
      </w:hyperlink>
      <w:r>
        <w:t xml:space="preserve"> - This article discusses Edinburgh's efforts to balance the needs of locals, tourists, and heritage preservation. It covers the city's response to mass tourism, including blocking new hotel developments in the Old Town and requiring planning permission for Airbnb rentals. The piece also highlights the approval of a 5% tourist tax, set to begin in July 2026, aiming to raise about $60 million annually for city improvements.</w:t>
      </w:r>
      <w:r/>
    </w:p>
    <w:p>
      <w:pPr>
        <w:pStyle w:val="ListNumber"/>
        <w:spacing w:line="240" w:lineRule="auto"/>
        <w:ind w:left="720"/>
      </w:pPr>
      <w:r/>
      <w:hyperlink r:id="rId14">
        <w:r>
          <w:rPr>
            <w:color w:val="0000EE"/>
            <w:u w:val="single"/>
          </w:rPr>
          <w:t>https://www.visitscotland.org/news/2023/edinburgh-festivals-impact-study</w:t>
        </w:r>
      </w:hyperlink>
      <w:r>
        <w:t xml:space="preserve"> - An independent study published by Festivals Edinburgh confirms the significant economic contribution of Edinburgh's Festivals to the city's economy. The research shows that the festivals generated £407 million in economic impact in 2022, supporting 5,000 full-time equivalent jobs across Scotland. The study also highlights the festivals' role in attracting international visitors and supporting local businesses.</w:t>
      </w:r>
      <w:r/>
    </w:p>
    <w:p>
      <w:pPr>
        <w:pStyle w:val="ListNumber"/>
        <w:spacing w:line="240" w:lineRule="auto"/>
        <w:ind w:left="720"/>
      </w:pPr>
      <w:r/>
      <w:hyperlink r:id="rId10">
        <w:r>
          <w:rPr>
            <w:color w:val="0000EE"/>
            <w:u w:val="single"/>
          </w:rPr>
          <w:t>https://www.block9architects.com/journal/edinburghs-airbnb-dichotomy</w:t>
        </w:r>
      </w:hyperlink>
      <w:r>
        <w:t xml:space="preserve"> - This article explores the impact of Airbnb on Edinburgh's housing market and local communities. It notes that Airbnb listings in the city have doubled since 2016, leading to increased property prices and a shortage of long-term rentals. The piece also discusses the social issues arising from tourism, such as noise pollution and the transformation of residential areas into tourist accommodation.</w:t>
      </w:r>
      <w:r/>
    </w:p>
    <w:p>
      <w:pPr>
        <w:pStyle w:val="ListNumber"/>
        <w:spacing w:line="240" w:lineRule="auto"/>
        <w:ind w:left="720"/>
      </w:pPr>
      <w:r/>
      <w:hyperlink r:id="rId15">
        <w:r>
          <w:rPr>
            <w:color w:val="0000EE"/>
            <w:u w:val="single"/>
          </w:rPr>
          <w:t>https://www.cockburnassociation.org.uk/news/green-homes-festival-5/</w:t>
        </w:r>
      </w:hyperlink>
      <w:r>
        <w:t xml:space="preserve"> - The Cockburn Association is hosting a conference titled 'Responsible Tourism: Solutions for Edinburgh’s Future' to address the challenges posed by tourism in the city. The conference aims to explore sustainable tourism practices and develop strategies to balance the needs of residents, businesses, and visitors. It follows concerns about the impact of tourism on Edinburgh's Old Town and broader urban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1595.a-tartan-nightmare-shallow-garish-threatens-edinburgh/?ref=rss" TargetMode="External"/><Relationship Id="rId10" Type="http://schemas.openxmlformats.org/officeDocument/2006/relationships/hyperlink" Target="https://www.block9architects.com/journal/edinburghs-airbnb-dichotomy" TargetMode="External"/><Relationship Id="rId11" Type="http://schemas.openxmlformats.org/officeDocument/2006/relationships/hyperlink" Target="https://www.ft.com/content/67f63a8d-e416-4b1d-9c9f-5e7d9e52dd65" TargetMode="External"/><Relationship Id="rId12" Type="http://schemas.openxmlformats.org/officeDocument/2006/relationships/hyperlink" Target="https://newseu.cgtn.com/news/2025-04-19/Edinburgh-strives-to-balance-locals-tourists-heritage-and-the-future-1CFY9k3DVDO/index.html" TargetMode="External"/><Relationship Id="rId13" Type="http://schemas.openxmlformats.org/officeDocument/2006/relationships/hyperlink" Target="https://www.theguardian.com/uk-news/article/2024/aug/14/edinburgh-councillors-say-new-tourist-tax-will-help-build-council-housing" TargetMode="External"/><Relationship Id="rId14" Type="http://schemas.openxmlformats.org/officeDocument/2006/relationships/hyperlink" Target="https://www.visitscotland.org/news/2023/edinburgh-festivals-impact-study" TargetMode="External"/><Relationship Id="rId15" Type="http://schemas.openxmlformats.org/officeDocument/2006/relationships/hyperlink" Target="https://www.cockburnassociation.org.uk/news/green-homes-festival-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