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court battle over security arrangements costs taxpayers over £650,000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Harry's ongoing legal battle with the UK Home Office regarding his security arrangements has resulted in substantial financial implications for British taxpayers, with costs reaching £656,324. This figure emerged following his appeals adjudicated by the Court of Appeal, where the court upheld a previous High Court ruling that deemed the decision to revoke his entitlement to police bodyguards was lawful. Last month's court judgment was another setback for the Duke of Sussex, who later expressed regret during a BBC interview that he had not been forewarned about the likelihood of losing the case.</w:t>
      </w:r>
      <w:r/>
    </w:p>
    <w:p>
      <w:r/>
      <w:r>
        <w:t>The case initially saw expenses mount to over £500,000, which included significant sums paid to barristers and solicitors. A breakdown revealed that more than £241,000 was allocated for barristers, while solicitors from the Government Legal Department received approximately £394,000, in addition to court fees. Given these spiraling costs, estimates suggest that Harry might ultimately have to bear some of the financial burden, potentially accruing a total liability close to £1.5 million when accounting for his own legal fees. A judge had previously indicated that Harry could be required to reimburse up to 90% of the public costs if he continued to lose in court.</w:t>
      </w:r>
      <w:r/>
    </w:p>
    <w:p>
      <w:r/>
      <w:r>
        <w:t>This legal tussle has sparked broader debates about the accountability for public spending on security for individuals, particularly those with royal connections. The Home Office has suggested that the final financial tally could increase, as some costs related to the proceedings prior to May 2 have yet to be accounted for. The agency remarked on the necessity of reviewing each instance of security allocation carefully, especially in the wake of Harry's self-removal from frontline royal duties during "Megxit."</w:t>
      </w:r>
      <w:r/>
    </w:p>
    <w:p>
      <w:r/>
      <w:r>
        <w:t>In response to his legal defeat, Harry stated that he felt particularly hurt and unsafe, citing increased risks stemming from his previous military service and ongoing public scrutiny. He articulated a sense of injustice, drawing a comparison between his treatment and that of politicians who retain state-sponsored protection without any prior conditions. "I was born into this position… I think it’s really quite sad that I won’t be able to show my children my homeland," he lamented, reflecting on the emotional toll stemming from the case and its public policies.</w:t>
      </w:r>
      <w:r/>
    </w:p>
    <w:p>
      <w:r/>
      <w:r>
        <w:t>This chapter of Harry’s saga adds another layer to his already complex relationship with the royal family and the pressing societal questions around security measures for public figures. Buckingham Palace has carefully maintained its distance from the ongoing litigation, implying that the matter is one for the courts and government to resolve without royal intervention. The situation illustrates the intersecting issues of royal privileges, state resources, and the expectations of public service versus personal rights, a dynamic that has become increasingly contentious with the Duke and Duchess of Sussex's departure from royal duties.</w:t>
      </w:r>
      <w:r/>
    </w:p>
    <w:p>
      <w:r/>
      <w:r>
        <w:t>As public discourse evolves around the costs of royal security and the implications of Harry's case, it is clear that his legal battles resonate far beyond the courtroom, prompting scrutiny of the relationship between the monarchy, government accountability, and public expenditure.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1">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https://www.dailymail.co.uk/news/article-14776983/Prince-Harry-doomed-court-battle-security-costs-British-taxpayers-100-000.html?ns_mchannel=rss&amp;ns_campaign=1490&amp;ito=1490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https://www.telegraph.co.uk/royal-family/2024/03/27/prince-harry-failed-police-protection-back-taxpayer-500000/</w:t>
        </w:r>
      </w:hyperlink>
      <w:r>
        <w:t xml:space="preserve"> - Prince Harry's unsuccessful legal attempt to restore his automatic police protection has cost UK taxpayers over £500,000. The total includes more than £180,000 for barristers, £320,000 for the Government Legal Department, and additional court fees. The High Court dismissed Harry's case, ruling that the decision to withdraw his security was lawful. Harry plans to appeal the ruling, potentially increasing the financial burden on taxpayers. The case has raised questions about the costs associated with public figures' security and the broader implications for royal and government accountability.</w:t>
      </w:r>
      <w:r/>
    </w:p>
    <w:p>
      <w:pPr>
        <w:pStyle w:val="ListNumber"/>
        <w:spacing w:line="240" w:lineRule="auto"/>
        <w:ind w:left="720"/>
      </w:pPr>
      <w:r/>
      <w:hyperlink r:id="rId13">
        <w:r>
          <w:rPr>
            <w:color w:val="0000EE"/>
            <w:u w:val="single"/>
          </w:rPr>
          <w:t>https://www.standard.co.uk/news/uk/prince-harry-police-protection-court-battle-cost-taxpayer-high-court-meghan-markle-b1148188.html</w:t>
        </w:r>
      </w:hyperlink>
      <w:r>
        <w:t xml:space="preserve"> - Prince Harry's legal battle over reinstating his police protection has cost UK taxpayers over £500,000. The expenses include more than £180,000 for barristers, £320,000 for the Government Legal Department, and additional court fees. The High Court dismissed Harry's case, ruling that the decision to withdraw his security was lawful. Harry plans to appeal the ruling, potentially increasing the financial burden on taxpayers. The case has raised questions about the costs associated with public figures' security and the broader implications for royal and government accountability.</w:t>
      </w:r>
      <w:r/>
    </w:p>
    <w:p>
      <w:pPr>
        <w:pStyle w:val="ListNumber"/>
        <w:spacing w:line="240" w:lineRule="auto"/>
        <w:ind w:left="720"/>
      </w:pPr>
      <w:r/>
      <w:hyperlink r:id="rId11">
        <w:r>
          <w:rPr>
            <w:color w:val="0000EE"/>
            <w:u w:val="single"/>
          </w:rPr>
          <w:t>https://www.telegraph.co.uk/royal-family/2024/02/28/prince-harry-high-court-personal-security-case-live-updates/</w:t>
        </w:r>
      </w:hyperlink>
      <w:r>
        <w:t xml:space="preserve"> - Prince Harry faces an estimated legal bill of over £1 million after losing his challenge against the Home Office over his right to automatic police protection in the UK. The High Court dismissed his case, ruling that the decision to withdraw his security was lawful. Harry plans to appeal the ruling, potentially increasing the financial burden on taxpayers. The case has raised questions about the costs associated with public figures' security and the broader implications for royal and government accountability.</w:t>
      </w:r>
      <w:r/>
    </w:p>
    <w:p>
      <w:pPr>
        <w:pStyle w:val="ListNumber"/>
        <w:spacing w:line="240" w:lineRule="auto"/>
        <w:ind w:left="720"/>
      </w:pPr>
      <w:r/>
      <w:hyperlink r:id="rId12">
        <w:r>
          <w:rPr>
            <w:color w:val="0000EE"/>
            <w:u w:val="single"/>
          </w:rPr>
          <w:t>https://www.express.co.uk/news/royal/1882387/prince-harry-taxpayer-security-legal-costs</w:t>
        </w:r>
      </w:hyperlink>
      <w:r>
        <w:t xml:space="preserve"> - Prince Harry's failed legal challenge against a Home Office decision which denied him the right to automatic police protection has reportedly left the taxpayer with a bill of more than £500,000. The expenses include more than £180,000 for barristers, £230,000 for the Government Legal Department, and additional court fees. The High Court dismissed Harry's case, ruling that the decision to withdraw his security was lawful. Harry plans to appeal the ruling, potentially increasing the financial burden on taxpayers.</w:t>
      </w:r>
      <w:r/>
    </w:p>
    <w:p>
      <w:pPr>
        <w:pStyle w:val="ListNumber"/>
        <w:spacing w:line="240" w:lineRule="auto"/>
        <w:ind w:left="720"/>
      </w:pPr>
      <w:r/>
      <w:hyperlink r:id="rId11">
        <w:r>
          <w:rPr>
            <w:color w:val="0000EE"/>
            <w:u w:val="single"/>
          </w:rPr>
          <w:t>https://www.telegraph.co.uk/royal-family/2024/02/28/prince-harry-high-court-personal-security-case-live-updates/</w:t>
        </w:r>
      </w:hyperlink>
      <w:r>
        <w:t xml:space="preserve"> - Prince Harry faces an estimated legal bill of over £1 million after losing his challenge against the Home Office over his right to automatic police protection in the UK. The High Court dismissed his case, ruling that the decision to withdraw his security was lawful. Harry plans to appeal the ruling, potentially increasing the financial burden on taxpayers. The case has raised questions about the costs associated with public figures' security and the broader implications for royal and government accountability.</w:t>
      </w:r>
      <w:r/>
    </w:p>
    <w:p>
      <w:pPr>
        <w:pStyle w:val="ListNumber"/>
        <w:spacing w:line="240" w:lineRule="auto"/>
        <w:ind w:left="720"/>
      </w:pPr>
      <w:r/>
      <w:hyperlink r:id="rId11">
        <w:r>
          <w:rPr>
            <w:color w:val="0000EE"/>
            <w:u w:val="single"/>
          </w:rPr>
          <w:t>https://www.telegraph.co.uk/royal-family/2024/02/28/prince-harry-high-court-personal-security-case-live-updates/</w:t>
        </w:r>
      </w:hyperlink>
      <w:r>
        <w:t xml:space="preserve"> - Prince Harry faces an estimated legal bill of over £1 million after losing his challenge against the Home Office over his right to automatic police protection in the UK. The High Court dismissed his case, ruling that the decision to withdraw his security was lawful. Harry plans to appeal the ruling, potentially increasing the financial burden on taxpayers. The case has raised questions about the costs associated with public figures' security and the broader implications for royal and government accountability.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983/Prince-Harry-doomed-court-battle-security-costs-British-taxpayers-100-000.html?ns_mchannel=rss&amp;ns_campaign=1490&amp;ito=1490" TargetMode="External"/><Relationship Id="rId10" Type="http://schemas.openxmlformats.org/officeDocument/2006/relationships/hyperlink" Target="https://www.telegraph.co.uk/royal-family/2024/03/27/prince-harry-failed-police-protection-back-taxpayer-500000/" TargetMode="External"/><Relationship Id="rId11" Type="http://schemas.openxmlformats.org/officeDocument/2006/relationships/hyperlink" Target="https://www.telegraph.co.uk/royal-family/2024/02/28/prince-harry-high-court-personal-security-case-live-updates/" TargetMode="External"/><Relationship Id="rId12" Type="http://schemas.openxmlformats.org/officeDocument/2006/relationships/hyperlink" Target="https://www.express.co.uk/news/royal/1882387/prince-harry-taxpayer-security-legal-costs" TargetMode="External"/><Relationship Id="rId13" Type="http://schemas.openxmlformats.org/officeDocument/2006/relationships/hyperlink" Target="https://www.standard.co.uk/news/uk/prince-harry-police-protection-court-battle-cost-taxpayer-high-court-meghan-markle-b1148188.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