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prison system nears breaking point as sentencing reforms intensify overcrowding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strain on the UK’s prison system has reached alarming levels, prompting critical discussions among policymakers, legal professionals, and advocacy groups about the state of criminal justice. As the prison population climbs ever closer to operational capacity, there are pressing calls for a comprehensive re-evaluation of existing sentencing frameworks and justice policies to address the underlying factors contributing to this crisis.</w:t>
      </w:r>
      <w:r/>
    </w:p>
    <w:p>
      <w:r/>
      <w:r>
        <w:t>The extent of the prison capacity crisis is stark. In August 2024, the Ministry of Justice reported that there were 88,350 individuals incarcerated in England and Wales, just beneath the usable capacity of 89,543. In Scotland, the average daily prison population for 2023-24 reached 7,860, marking a rapid escalation that necessitated emergency early releases. This situation is exacerbated by a recent extension of magistrates’ sentencing powers, enabling custodial terms of up to 12 months for single offences—a well-intentioned policy aimed at alleviating backlogs in the Crown Court, but one that has inadvertently amplified the number of short-term sentences at a time when space is already critically constrained.</w:t>
      </w:r>
      <w:r/>
    </w:p>
    <w:p>
      <w:r/>
      <w:r>
        <w:t>In light of these circumstances, alternative sentencing measures such as community orders and unpaid work schemes, which have been shown to aid rehabilitation and mitigate overcrowding, are being notably underutilised. Expanding the implementation of community-based sentences presents a vital opportunity to not only alleviate pressure on the prison system but also to draw on successful evidence indicating that these alternatives can reduce reoffending rates.</w:t>
      </w:r>
      <w:r/>
    </w:p>
    <w:p>
      <w:r/>
      <w:r>
        <w:t>As the government grapples with the ramifications of this crisis, recent announcements signal a commitment to systemic change. In October 2024, an independent review of sentencing was initiated, spearheaded by former Lord Chancellor David Gauke. This review aims to ensure that serious offenders are duly incarcerated, safeguarding public welfare and preventing further emergency releases resulting from overcrowding. A key component of this strategy includes a commitment to create 14,000 additional prison places, coupled with reforms to streamline the construction planning process. The government envisions that these measures will lay the groundwork for a more effective and humane justice system.</w:t>
      </w:r>
      <w:r/>
    </w:p>
    <w:p>
      <w:r/>
      <w:r>
        <w:t>Additionally, an ambitious 10-year Prison Capacity Strategy reveals plans to invest £2.3 billion over the next two years for both new facilities and the refurbishment of existing prisons. Scheduled for completion by 2031, this initiative seeks to address entrenched overcrowding while ensuring adequate capacity for particularly dangerous offenders. While these governmental efforts represent a shift towards addressing immediate infrastructural needs, they also underscore the necessity for broader cultural and procedural reforms within the justice system.</w:t>
      </w:r>
      <w:r/>
    </w:p>
    <w:p>
      <w:r/>
      <w:r>
        <w:t>The current crisis impacts not only the prisons but also sentencing practices and ethical decision-making within the legal community. With community-based sentences having more than halved in recent years, the need for judges to consider these alternatives becomes increasingly urgent. For defence solicitors, such as those at Switalskis, this landscape presents a dual challenge; they must navigate inconsistent sentencing practices while advocating for alternatives to incarceration—often with limited community programmes available to support such initiatives.</w:t>
      </w:r>
      <w:r/>
    </w:p>
    <w:p>
      <w:r/>
      <w:r>
        <w:t>Moreover, the ethical considerations arising from an increased reliance on non-custodial sentences cannot be overlooked. While these measures can alleviate the burden on prisons, they may also undermine public confidence in a justice system perceived as excessively lenient. African Public Safety and maintaining community trust require a delicate balance amidst growing pressure on the judicial framework.</w:t>
      </w:r>
      <w:r/>
    </w:p>
    <w:p>
      <w:r/>
      <w:r>
        <w:t>Regionally, Yorkshire has a significant role in shaping national dialogues regarding prison reform and sentencing. The diverse legal community within the region is already adapting, with local initiatives exploring community sentencing pilots that reflect innovative practices for implementing alternatives. By engaging with policymakers, Yorkshire’s prisons and courts can highlight the local impact of overcrowding and advocate for a more equitable justice approach.</w:t>
      </w:r>
      <w:r/>
    </w:p>
    <w:p>
      <w:r/>
      <w:r>
        <w:t>To effectively tackle the prison capacity crisis, a multi-faceted strategy is essential. While increasing infrastructure investments will ensure humane conditions for inmates, simultaneously expanding rehabilitative services and community-based sentencing is crucial for long-term solutions that minimise reliance on incarceration. Legal professionals and community leaders in Yorkshire must take an active role in supporting policies that maintain public safety while advocating for progressive reforms. By addressing overcrowding and embracing innovative sentencing practices, the region can pioneer a justice system that upholds both community values and rehabilitative ideals.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1">
        <w:r>
          <w:rPr>
            <w:color w:val="0000EE"/>
            <w:u w:val="single"/>
          </w:rPr>
          <w:t>[5]</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https://yorkshirebylines.co.uk/news/home-affairs/a-new-era-of-criminal-justice-the-uks-prison-capacity-crisis-and-its-impact-on-future-sentencing/</w:t>
        </w:r>
      </w:hyperlink>
      <w:r>
        <w:t xml:space="preserve"> - Please view link - unable to able to access data</w:t>
      </w:r>
      <w:r/>
    </w:p>
    <w:p>
      <w:pPr>
        <w:pStyle w:val="ListNumber"/>
        <w:spacing w:line="240" w:lineRule="auto"/>
        <w:ind w:left="720"/>
      </w:pPr>
      <w:r/>
      <w:hyperlink r:id="rId11">
        <w:r>
          <w:rPr>
            <w:color w:val="0000EE"/>
            <w:u w:val="single"/>
          </w:rPr>
          <w:t>https://www.gov.uk/government/news/landmark-sentencing-review-launched-to-end-prison-crisis</w:t>
        </w:r>
      </w:hyperlink>
      <w:r>
        <w:t xml:space="preserve"> - In October 2024, the UK government launched an independent review into sentencing to address the prison crisis. Chaired by former Lord Chancellor David Gauke, the review aims to ensure that serious offenders are incarcerated to protect the public and to prevent future emergency releases due to overcrowding. The government has committed to creating 14,000 additional prison places and reforming the planning system to reduce delays in prison construction. This initiative is part of a broader strategy to make the justice system more effective and humane.</w:t>
      </w:r>
      <w:r/>
    </w:p>
    <w:p>
      <w:pPr>
        <w:pStyle w:val="ListNumber"/>
        <w:spacing w:line="240" w:lineRule="auto"/>
        <w:ind w:left="720"/>
      </w:pPr>
      <w:r/>
      <w:hyperlink r:id="rId12">
        <w:r>
          <w:rPr>
            <w:color w:val="0000EE"/>
            <w:u w:val="single"/>
          </w:rPr>
          <w:t>https://www.gov.uk/government/news/thousands-of-new-prison-places-to-be-built-to-keep-streets-safe</w:t>
        </w:r>
      </w:hyperlink>
      <w:r>
        <w:t xml:space="preserve"> - In December 2024, the UK government announced plans to build 14,000 new prison places by 2031 as part of a 10-year Prison Capacity Strategy. This strategy includes investing £2.3 billion over the next two years to construct new facilities and refurbish existing ones. The initiative aims to ensure that the prison system can accommodate dangerous criminals and alleviate overcrowding, thereby enhancing public safety. The government also plans to streamline the planning process for new prisons to expedite their construction.</w:t>
      </w:r>
      <w:r/>
    </w:p>
    <w:p>
      <w:pPr>
        <w:pStyle w:val="ListNumber"/>
        <w:spacing w:line="240" w:lineRule="auto"/>
        <w:ind w:left="720"/>
      </w:pPr>
      <w:r/>
      <w:hyperlink r:id="rId10">
        <w:r>
          <w:rPr>
            <w:color w:val="0000EE"/>
            <w:u w:val="single"/>
          </w:rPr>
          <w:t>https://www.gov.uk/government/publications/10-year-prison-capacity-strategy</w:t>
        </w:r>
      </w:hyperlink>
      <w:r>
        <w:t xml:space="preserve"> - The UK government's 10-year Prison Capacity Strategy outlines plans to build 14,000 new prison places by 2031. This strategy includes constructing new prisons, expanding existing facilities, and refurbishing current cells. The initiative aims to address the chronic overcrowding in the prison system and ensure that there is sufficient capacity to incarcerate dangerous offenders. The strategy also focuses on reforming the planning system to reduce delays in prison construction and improve the efficiency of the prison estate.</w:t>
      </w:r>
      <w:r/>
    </w:p>
    <w:p>
      <w:pPr>
        <w:pStyle w:val="ListNumber"/>
        <w:spacing w:line="240" w:lineRule="auto"/>
        <w:ind w:left="720"/>
      </w:pPr>
      <w:r/>
      <w:hyperlink r:id="rId11">
        <w:r>
          <w:rPr>
            <w:color w:val="0000EE"/>
            <w:u w:val="single"/>
          </w:rPr>
          <w:t>https://www.gov.uk/government/news/landmark-sentencing-review-launched-to-end-prison-crisis</w:t>
        </w:r>
      </w:hyperlink>
      <w:r>
        <w:t xml:space="preserve"> - In October 2024, the UK government launched an independent review into sentencing to address the prison crisis. Chaired by former Lord Chancellor David Gauke, the review aims to ensure that serious offenders are incarcerated to protect the public and to prevent future emergency releases due to overcrowding. The government has committed to creating 14,000 additional prison places and reforming the planning system to reduce delays in prison construction. This initiative is part of a broader strategy to make the justice system more effective and humane.</w:t>
      </w:r>
      <w:r/>
    </w:p>
    <w:p>
      <w:pPr>
        <w:pStyle w:val="ListNumber"/>
        <w:spacing w:line="240" w:lineRule="auto"/>
        <w:ind w:left="720"/>
      </w:pPr>
      <w:r/>
      <w:hyperlink r:id="rId12">
        <w:r>
          <w:rPr>
            <w:color w:val="0000EE"/>
            <w:u w:val="single"/>
          </w:rPr>
          <w:t>https://www.gov.uk/government/news/thousands-of-new-prison-places-to-be-built-to-keep-streets-safe</w:t>
        </w:r>
      </w:hyperlink>
      <w:r>
        <w:t xml:space="preserve"> - In December 2024, the UK government announced plans to build 14,000 new prison places by 2031 as part of a 10-year Prison Capacity Strategy. This strategy includes investing £2.3 billion over the next two years to construct new facilities and refurbish existing ones. The initiative aims to ensure that the prison system can accommodate dangerous criminals and alleviate overcrowding, thereby enhancing public safety. The government also plans to streamline the planning process for new prisons to expedite their construction.</w:t>
      </w:r>
      <w:r/>
    </w:p>
    <w:p>
      <w:pPr>
        <w:pStyle w:val="ListNumber"/>
        <w:spacing w:line="240" w:lineRule="auto"/>
        <w:ind w:left="720"/>
      </w:pPr>
      <w:r/>
      <w:hyperlink r:id="rId10">
        <w:r>
          <w:rPr>
            <w:color w:val="0000EE"/>
            <w:u w:val="single"/>
          </w:rPr>
          <w:t>https://www.gov.uk/government/publications/10-year-prison-capacity-strategy</w:t>
        </w:r>
      </w:hyperlink>
      <w:r>
        <w:t xml:space="preserve"> - The UK government's 10-year Prison Capacity Strategy outlines plans to build 14,000 new prison places by 2031. This strategy includes constructing new prisons, expanding existing facilities, and refurbishing current cells. The initiative aims to address the chronic overcrowding in the prison system and ensure that there is sufficient capacity to incarcerate dangerous offenders. The strategy also focuses on reforming the planning system to reduce delays in prison construction and improve the efficiency of the prison estate.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yorkshirebylines.co.uk/news/home-affairs/a-new-era-of-criminal-justice-the-uks-prison-capacity-crisis-and-its-impact-on-future-sentencing/" TargetMode="External"/><Relationship Id="rId10" Type="http://schemas.openxmlformats.org/officeDocument/2006/relationships/hyperlink" Target="https://www.gov.uk/government/publications/10-year-prison-capacity-strategy" TargetMode="External"/><Relationship Id="rId11" Type="http://schemas.openxmlformats.org/officeDocument/2006/relationships/hyperlink" Target="https://www.gov.uk/government/news/landmark-sentencing-review-launched-to-end-prison-crisis" TargetMode="External"/><Relationship Id="rId12" Type="http://schemas.openxmlformats.org/officeDocument/2006/relationships/hyperlink" Target="https://www.gov.uk/government/news/thousands-of-new-prison-places-to-be-built-to-keep-streets-safe"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