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Wilderly tops out, marking progress in Elephant Park’s £2.5bn regeneration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Two new residential buildings at Elephant Park in London have officially topped out, marking a significant milestone in one of the capital’s most ambitious urban regeneration projects. Named The Wilderly, this £250 million development represents a collaboration between Australian multinational Lendlease and Japanese developer Daiwa House. The buildings will offer 259 premium apartments complemented by a suite of standout amenities, including a communal SkyLounge, elevated gardens, and an on-site gym designed to enhance residents' lifestyles.</w:t>
      </w:r>
      <w:r/>
    </w:p>
    <w:p>
      <w:r/>
      <w:r>
        <w:t>The Wilderly project is particularly notable as Daiwa House's first residential venture in the UK, bringing to the table the company’s 60-year legacy of sustainable development, combined with Lendlease’s expertise in creating vibrant urban neighbourhoods. Construction has been led by Bovis, a key partner who has played an instrumental role throughout the Elephant Park development, having managed the construction of every phase to date. The topping-out ceremony drew senior figures from Lendlease, Daiwa House, Southwark Council, and Bovis, underscoring the collaborative nature of this large-scale project.</w:t>
      </w:r>
      <w:r/>
    </w:p>
    <w:p>
      <w:r/>
      <w:r>
        <w:t>Angela Brennan, Executive Development Director at Lendlease, described the topping out as a significant moment for all involved. She emphasised that The Wilderly reflects the strong partnership between Lendlease and Daiwa House, highlighting their shared commitment to delivering well-designed, sustainable homes. Brennan also pointed to the importance of collaboration, explaining that the success of Elephant Park is rooted in genuine alignment with the local council, community, and project partners. She noted, “Elephant Park has become a thriving part of London, and it’s been a privilege to see that vision come to life.”</w:t>
      </w:r>
      <w:r/>
    </w:p>
    <w:p>
      <w:r/>
      <w:r>
        <w:t>This development is part of the wider Elephant Park regeneration scheme, which Lendlease has been delivering in partnership with Southwark Council for over a decade. The entire project, valued at approximately £2.5 billion, will eventually provide around 3,200 new homes, alongside more than 50 shops, cafés, restaurants, and a variety of flexible workspaces. The neighbourhood’s design draws heavily on input from the local community, reflecting the character of the area and the creative spirit of South London.</w:t>
      </w:r>
      <w:r/>
    </w:p>
    <w:p>
      <w:r/>
      <w:r>
        <w:t>Taketo Itami, Managing Director of Daiwa House UK Limited, expressed optimism about the project’s impact, highlighting the shared ethos of quality, sustainability, and long-term value between Daiwa House and Lendlease. He voiced hope that The Wilderly will make a positive and lasting contribution not only for residents but also for the wider community.</w:t>
      </w:r>
      <w:r/>
    </w:p>
    <w:p>
      <w:r/>
      <w:r>
        <w:t>James Pearce, Managing Director Private Sector &amp; London at Bovis, emphasised the project's significance as the final residential plot in Elephant Park. He pointed to a decade of collaboration with Lendlease and the dedicated supply chain as critical factors in delivering high-quality living spaces in what he described as one of London’s most dynamic neighbourhoods. Pearce suggested that through strong partnerships and a shared commitment to excellence, the project sets a new benchmark for sustainable urban regeneration in the city.</w:t>
      </w:r>
      <w:r/>
    </w:p>
    <w:p>
      <w:r/>
      <w:r>
        <w:t>This latest milestone in Elephant Park not only signals the near completion of a landmark phase but also illustrates how long-term, multi-partner regeneration efforts can succeed when driven by shared goals and active community engagement. The Wilderly is poised to become a vibrant addition to Elephant Park, reflecting a blend of international expertise and local ambition.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[3]</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9">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[5]</w:t>
        </w:r>
      </w:hyperlink>
      <w:r/>
      <w:r/>
    </w:p>
    <w:p>
      <w:r/>
      <w:r>
        <w:t xml:space="preserve">Source: </w:t>
      </w:r>
      <w:hyperlink r:id="rId10">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https://www.lendlease.com/sg/media-centre/media-releases/major-milestone-as-wilderly-tops-out/</w:t>
        </w:r>
      </w:hyperlink>
      <w:r>
        <w:t xml:space="preserve"> - Please view link - unable to able to access data</w:t>
      </w:r>
      <w:r/>
    </w:p>
    <w:p>
      <w:pPr>
        <w:pStyle w:val="ListNumber"/>
        <w:spacing w:line="240" w:lineRule="auto"/>
        <w:ind w:left="720"/>
      </w:pPr>
      <w:r/>
      <w:hyperlink r:id="rId9">
        <w:r>
          <w:rPr>
            <w:color w:val="0000EE"/>
            <w:u w:val="single"/>
          </w:rPr>
          <w:t>https://www.lendlease.com/sg/media-centre/media-releases/major-milestone-as-wilderly-tops-out/</w:t>
        </w:r>
      </w:hyperlink>
      <w:r>
        <w:t xml:space="preserve"> - Lendlease and Daiwa House have topped out two new residential buildings, The Wilderly, at Elephant Park in London. The £250 million project comprises 259 premium apartments with amenities like a communal SkyLounge, elevated gardens, and an on-site gym. This marks Daiwa House's first residential project in the UK, combining Lendlease's urban development expertise with Daiwa House's 60-year legacy in sustainable development. Construction is managed by Bovis, who have been integral to the Elephant Park development. The topping-out ceremony was attended by representatives from Lendlease, Daiwa House, Southwark Council, and Bovis.</w:t>
      </w:r>
      <w:r/>
    </w:p>
    <w:p>
      <w:pPr>
        <w:pStyle w:val="ListNumber"/>
        <w:spacing w:line="240" w:lineRule="auto"/>
        <w:ind w:left="720"/>
      </w:pPr>
      <w:r/>
      <w:hyperlink r:id="rId9">
        <w:r>
          <w:rPr>
            <w:color w:val="0000EE"/>
            <w:u w:val="single"/>
          </w:rPr>
          <w:t>https://www.lendlease.com/sg/media-centre/media-releases/major-milestone-as-wilderly-tops-out/</w:t>
        </w:r>
      </w:hyperlink>
      <w:r>
        <w:t xml:space="preserve"> - Lendlease and Daiwa House have topped out two new residential buildings, The Wilderly, at Elephant Park in London. The £250 million project comprises 259 premium apartments with amenities like a communal SkyLounge, elevated gardens, and an on-site gym. This marks Daiwa House's first residential project in the UK, combining Lendlease's urban development expertise with Daiwa House's 60-year legacy in sustainable development. Construction is managed by Bovis, who have been integral to the Elephant Park development. The topping-out ceremony was attended by representatives from Lendlease, Daiwa House, Southwark Council, and Bovis.</w:t>
      </w:r>
      <w:r/>
    </w:p>
    <w:p>
      <w:pPr>
        <w:pStyle w:val="ListNumber"/>
        <w:spacing w:line="240" w:lineRule="auto"/>
        <w:ind w:left="720"/>
      </w:pPr>
      <w:r/>
      <w:hyperlink r:id="rId9">
        <w:r>
          <w:rPr>
            <w:color w:val="0000EE"/>
            <w:u w:val="single"/>
          </w:rPr>
          <w:t>https://www.lendlease.com/sg/media-centre/media-releases/major-milestone-as-wilderly-tops-out/</w:t>
        </w:r>
      </w:hyperlink>
      <w:r>
        <w:t xml:space="preserve"> - Lendlease and Daiwa House have topped out two new residential buildings, The Wilderly, at Elephant Park in London. The £250 million project comprises 259 premium apartments with amenities like a communal SkyLounge, elevated gardens, and an on-site gym. This marks Daiwa House's first residential project in the UK, combining Lendlease's urban development expertise with Daiwa House's 60-year legacy in sustainable development. Construction is managed by Bovis, who have been integral to the Elephant Park development. The topping-out ceremony was attended by representatives from Lendlease, Daiwa House, Southwark Council, and Bovis.</w:t>
      </w:r>
      <w:r/>
    </w:p>
    <w:p>
      <w:pPr>
        <w:pStyle w:val="ListNumber"/>
        <w:spacing w:line="240" w:lineRule="auto"/>
        <w:ind w:left="720"/>
      </w:pPr>
      <w:r/>
      <w:hyperlink r:id="rId9">
        <w:r>
          <w:rPr>
            <w:color w:val="0000EE"/>
            <w:u w:val="single"/>
          </w:rPr>
          <w:t>https://www.lendlease.com/sg/media-centre/media-releases/major-milestone-as-wilderly-tops-out/</w:t>
        </w:r>
      </w:hyperlink>
      <w:r>
        <w:t xml:space="preserve"> - Lendlease and Daiwa House have topped out two new residential buildings, The Wilderly, at Elephant Park in London. The £250 million project comprises 259 premium apartments with amenities like a communal SkyLounge, elevated gardens, and an on-site gym. This marks Daiwa House's first residential project in the UK, combining Lendlease's urban development expertise with Daiwa House's 60-year legacy in sustainable development. Construction is managed by Bovis, who have been integral to the Elephant Park development. The topping-out ceremony was attended by representatives from Lendlease, Daiwa House, Southwark Council, and Bovis.</w:t>
      </w:r>
      <w:r/>
    </w:p>
    <w:p>
      <w:pPr>
        <w:pStyle w:val="ListNumber"/>
        <w:spacing w:line="240" w:lineRule="auto"/>
        <w:ind w:left="720"/>
      </w:pPr>
      <w:r/>
      <w:hyperlink r:id="rId9">
        <w:r>
          <w:rPr>
            <w:color w:val="0000EE"/>
            <w:u w:val="single"/>
          </w:rPr>
          <w:t>https://www.lendlease.com/sg/media-centre/media-releases/major-milestone-as-wilderly-tops-out/</w:t>
        </w:r>
      </w:hyperlink>
      <w:r>
        <w:t xml:space="preserve"> - Lendlease and Daiwa House have topped out two new residential buildings, The Wilderly, at Elephant Park in London. The £250 million project comprises 259 premium apartments with amenities like a communal SkyLounge, elevated gardens, and an on-site gym. This marks Daiwa House's first residential project in the UK, combining Lendlease's urban development expertise with Daiwa House's 60-year legacy in sustainable development. Construction is managed by Bovis, who have been integral to the Elephant Park development. The topping-out ceremony was attended by representatives from Lendlease, Daiwa House, Southwark Council, and Bovis.</w:t>
      </w:r>
      <w:r/>
    </w:p>
    <w:p>
      <w:pPr>
        <w:pStyle w:val="ListNumber"/>
        <w:spacing w:line="240" w:lineRule="auto"/>
        <w:ind w:left="720"/>
      </w:pPr>
      <w:r/>
      <w:hyperlink r:id="rId9">
        <w:r>
          <w:rPr>
            <w:color w:val="0000EE"/>
            <w:u w:val="single"/>
          </w:rPr>
          <w:t>https://www.lendlease.com/sg/media-centre/media-releases/major-milestone-as-wilderly-tops-out/</w:t>
        </w:r>
      </w:hyperlink>
      <w:r>
        <w:t xml:space="preserve"> - Lendlease and Daiwa House have topped out two new residential buildings, The Wilderly, at Elephant Park in London. The £250 million project comprises 259 premium apartments with amenities like a communal SkyLounge, elevated gardens, and an on-site gym. This marks Daiwa House's first residential project in the UK, combining Lendlease's urban development expertise with Daiwa House's 60-year legacy in sustainable development. Construction is managed by Bovis, who have been integral to the Elephant Park development. The topping-out ceremony was attended by representatives from Lendlease, Daiwa House, Southwark Council, and Bovis.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endlease.com/sg/media-centre/media-releases/major-milestone-as-wilderly-tops-out/"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