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Knife passed between children at St Quintin Centre sparks urgent safety review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27 June a small Stanley knife was discovered on a wooden unit at the St Quintin Centre for Disabled Children and Young People in North Kensington after which, according to a report in the Evening Standard, one child picked up the blade, passed it to another and it was then handed to staff. No injuries were reported, but the incident has prompted an urgent safety review by the local authority after details only recently came to light. (Evening Standard)</w:t>
      </w:r>
      <w:r/>
    </w:p>
    <w:p>
      <w:r/>
      <w:r>
        <w:t>The Royal Borough of Kensington and Chelsea said it asked facilities-management contractor Bellrock to carry out an urgent investigation and that the probe was completed “swiftly”, leaving the council reassured that recommendations had been implemented following the June incident. Bellrock, which has acknowledged conducting an internal inquiry, is a longstanding contractor for public-sector clients in the capital. (Evening Standard; Bellrock statement)</w:t>
      </w:r>
      <w:r/>
    </w:p>
    <w:p>
      <w:r/>
      <w:r>
        <w:t>The episode has focused attention on safeguarding in a setting that provides specialist services to children with complex needs. The St Quintin Centre operates seven days a week and offers a wide range of services from birth to 18 — including play schemes, after‑school and holiday clubs, a sensory toy library and short‑break provision — prioritising borough residents with the most complex needs. That profile makes the presence of any sharp instrument on the premises particularly sensitive for parents and professionals. (Royal Borough of Kensington and Chelsea service information)</w:t>
      </w:r>
      <w:r/>
    </w:p>
    <w:p>
      <w:r/>
      <w:r>
        <w:t>On the council’s website the centre is described as a state‑of‑the‑art facility providing support to disabled children, young people and families, with additional outreach and a satellite service at a local primary school. Access to many activities is routed through referrals and eligibility processes designed to prioritise those with greatest need, and some activities may carry charges. The centre is registered on the statutory Early Years and Childcare registers. (Royal Borough of Kensington and Chelsea service information; access pages)</w:t>
      </w:r>
      <w:r/>
    </w:p>
    <w:p>
      <w:r/>
      <w:r>
        <w:t>Regulatory records show St Quintin is a registered childcare provider and has a published inspection history on the Ofsted register, including a childcare inspection report from August 2024. Ofsted’s provider pages set out registration details and inspection outcomes and serve as an official public record for parents and professionals monitoring standards. (Ofsted provider record)</w:t>
      </w:r>
      <w:r/>
    </w:p>
    <w:p>
      <w:r/>
      <w:r>
        <w:t>Bellrock’s public profile underlines why the council engaged an external contractor: the company lists operational offices in London and public‑sector clients in the borough and, in May 2024, highlighted that it had been awarded the Mayor of London’s Good Work Standard for employment and community practices. The company’s portfolio includes supported internships and refurbishment projects in partnership with local services, a record the firm points to when describing its capability to respond to health and safety matters. Editorially, such claims should be treated as the company’s position pending independent verification. (Bellrock corporate information; Bellrock news)</w:t>
      </w:r>
      <w:r/>
    </w:p>
    <w:p>
      <w:r/>
      <w:r>
        <w:t>Parents and campaigners are likely to press for clarity about how the knife came to be in a communal area and what steps have been taken to prevent recurrence. The council’s statement that it was reassured by Bellrock’s review will not necessarily satisfy all families, particularly given the centre’s role supporting children with high needs; transparency about the investigation’s findings and any changes to daily safeguarding routines will be essential to restore confidence. (Evening Standard; council statement)</w:t>
      </w:r>
      <w:r/>
    </w:p>
    <w:p>
      <w:r/>
      <w:r>
        <w:t>For now the council says it is satisfied action has been taken and that the recommendations from the review have been implemented. Given the centre’s statutory registration and recent inspection history, local and national oversight mechanisms remain available to parents or professionals with continued concerns, and authorities would be expected to report any material regulatory follow‑up through the established Ofsted and borough channels. (Kensington and Chelsea Council statement; Ofsted records)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https://www.standard.co.uk/news/uk/stanley-knife-left-in-kensington-nursery-picked-up-by-child-sparking-urgent-safety-probe-b1242200.html</w:t>
        </w:r>
      </w:hyperlink>
      <w:r>
        <w:t xml:space="preserve"> - Please view link - unable to able to access data</w:t>
      </w:r>
      <w:r/>
    </w:p>
    <w:p>
      <w:pPr>
        <w:pStyle w:val="ListNumber"/>
        <w:spacing w:line="240" w:lineRule="auto"/>
        <w:ind w:left="720"/>
      </w:pPr>
      <w:r/>
      <w:hyperlink r:id="rId9">
        <w:r>
          <w:rPr>
            <w:color w:val="0000EE"/>
            <w:u w:val="single"/>
          </w:rPr>
          <w:t>https://www.standard.co.uk/news/uk/stanley-knife-left-in-kensington-nursery-picked-up-by-child-sparking-urgent-safety-probe-b1242200.html</w:t>
        </w:r>
      </w:hyperlink>
      <w:r>
        <w:t xml:space="preserve"> - The Evening Standard reports that on 27 June a small Stanley knife was found on a wooden unit at St Quintin Centre for Disabled Children and Young People in North Kensington. According to the council, one child picked up the blade, passed it to another and it was handed to staff; no injuries were sustained. Kensington and Chelsea Council said it asked Bellrock to conduct an urgent investigation which was carried out swiftly and that it was reassured recommendations had been implemented. Bellrock issued a statement confirming an internal probe. The article notes the centre’s specialist provision for disabled children.</w:t>
      </w:r>
      <w:r/>
    </w:p>
    <w:p>
      <w:pPr>
        <w:pStyle w:val="ListNumber"/>
        <w:spacing w:line="240" w:lineRule="auto"/>
        <w:ind w:left="720"/>
      </w:pPr>
      <w:r/>
      <w:hyperlink r:id="rId12">
        <w:r>
          <w:rPr>
            <w:color w:val="0000EE"/>
            <w:u w:val="single"/>
          </w:rPr>
          <w:t>https://www.rbkc.gov.uk/health-and-social-care/children-and-families/about-st-quintin-centre</w:t>
        </w:r>
      </w:hyperlink>
      <w:r>
        <w:t xml:space="preserve"> - The Royal Borough of Kensington and Chelsea’s webpage describes St Quintin Centre North as a state-of-the-art centre for disabled children, young people and their families, located on Wallingford Avenue between Ladbroke Grove and Latimer Road. It details opening times seven days a week, services available from birth to 18 including play schemes, stay-and-play sessions, and after-school and holiday clubs. The page explains access criteria requiring borough residency and prioritises children with the most complex needs, and notes satellite service at Marlborough Primary School. The council provides contact details and guidance on referrals and eligibility for core services and short breaks.</w:t>
      </w:r>
      <w:r/>
    </w:p>
    <w:p>
      <w:pPr>
        <w:pStyle w:val="ListNumber"/>
        <w:spacing w:line="240" w:lineRule="auto"/>
        <w:ind w:left="720"/>
      </w:pPr>
      <w:r/>
      <w:hyperlink r:id="rId13">
        <w:r>
          <w:rPr>
            <w:color w:val="0000EE"/>
            <w:u w:val="single"/>
          </w:rPr>
          <w:t>https://www.rbkc.gov.uk/health-and-social-care/children-and-families/st-quintin-services</w:t>
        </w:r>
      </w:hyperlink>
      <w:r>
        <w:t xml:space="preserve"> - The Royal Borough of Kensington and Chelsea’s St Quintin services page outlines the centre’s core offer for disabled children and families, detailing play, support and short‑breaks for ages from birth to 18. It lists specific provisions including keyworker access, sensory toy library, stay-and-play sessions, after-school activities, holiday projects, sibling days and training for parents and professionals. The page explains eligibility criteria, emphasising priority for those with the most complex needs and the referral process through families or professionals. Charges for some activities are noted and the page provides practical information on how to access services and what documentation is required.</w:t>
      </w:r>
      <w:r/>
    </w:p>
    <w:p>
      <w:pPr>
        <w:pStyle w:val="ListNumber"/>
        <w:spacing w:line="240" w:lineRule="auto"/>
        <w:ind w:left="720"/>
      </w:pPr>
      <w:r/>
      <w:hyperlink r:id="rId14">
        <w:r>
          <w:rPr>
            <w:color w:val="0000EE"/>
            <w:u w:val="single"/>
          </w:rPr>
          <w:t>https://reports.ofsted.gov.uk/provider/16/EY408104</w:t>
        </w:r>
      </w:hyperlink>
      <w:r>
        <w:t xml:space="preserve"> - Ofsted’s provider page for St Quintin Centre for Disabled Children and Young People records the centre’s registration details, inspection history and reports, including a childcare register inspection published in August 2024. It lists the centre’s address on Wallingford Avenue, contact telephone number and the centre’s registration on the Early Years and Childcare registers. The page provides details of inspection dates back to 2010 and notes the provider is registered by the Royal Borough of Kensington and Chelsea. It serves as an official record of the centre’s regulatory status and inspection outcomes for parents and professionals. Reports are available to download.</w:t>
      </w:r>
      <w:r/>
    </w:p>
    <w:p>
      <w:pPr>
        <w:pStyle w:val="ListNumber"/>
        <w:spacing w:line="240" w:lineRule="auto"/>
        <w:ind w:left="720"/>
      </w:pPr>
      <w:r/>
      <w:hyperlink r:id="rId10">
        <w:r>
          <w:rPr>
            <w:color w:val="0000EE"/>
            <w:u w:val="single"/>
          </w:rPr>
          <w:t>https://www.bellrockgroup.co.uk/bellrock-group-awarded-the-mayor-of-londons-good-work-standard/</w:t>
        </w:r>
      </w:hyperlink>
      <w:r>
        <w:t xml:space="preserve"> - Bellrock Group’s news page outlines the company’s award of the Mayor of London’s Good Work Standard in May 2024, highlighting its employment practices, training programmes and community work. The piece specifically cites Bellrock’s partnership with the Royal Borough of Kensington and Chelsea, detailing supported internships and a project refurbishing the Learning Disability Resource Centre’s garden to improve safety and accessibility. The article emphasises Bellrock’s commitment to workplace wellbeing, skills progression and diversity, and presents the accreditation as recognition of its standards. Though not an incident statement, the page demonstrates Bellrock’s existing relationship with the council and focus on safety publicly.</w:t>
      </w:r>
      <w:r/>
    </w:p>
    <w:p>
      <w:pPr>
        <w:pStyle w:val="ListNumber"/>
        <w:spacing w:line="240" w:lineRule="auto"/>
        <w:ind w:left="720"/>
      </w:pPr>
      <w:r/>
      <w:hyperlink r:id="rId11">
        <w:r>
          <w:rPr>
            <w:color w:val="0000EE"/>
            <w:u w:val="single"/>
          </w:rPr>
          <w:t>https://www.bellrockgroup.co.uk/find-us/</w:t>
        </w:r>
      </w:hyperlink>
      <w:r>
        <w:t xml:space="preserve"> - Bellrock Group’s locations page lists the company’s headquarters and service offices across the UK, including a London office and contact details. It shows Bellrock’s operational presence in the capital and lists the Royal Borough of Kensington and Chelsea among its clients or locations served, providing telephone numbers and addresses. The page supports that Bellrock is an established facilities and property management firm able to undertake works and investigations for public clients. While it does not detail the nursery incident, the directory-style page corroborates Bellrock’s capacity to be commissioned by a council and to respond to health and safety matters professionally.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uk/stanley-knife-left-in-kensington-nursery-picked-up-by-child-sparking-urgent-safety-probe-b1242200.html" TargetMode="External"/><Relationship Id="rId10" Type="http://schemas.openxmlformats.org/officeDocument/2006/relationships/hyperlink" Target="https://www.bellrockgroup.co.uk/bellrock-group-awarded-the-mayor-of-londons-good-work-standard/" TargetMode="External"/><Relationship Id="rId11" Type="http://schemas.openxmlformats.org/officeDocument/2006/relationships/hyperlink" Target="https://www.bellrockgroup.co.uk/find-us/" TargetMode="External"/><Relationship Id="rId12" Type="http://schemas.openxmlformats.org/officeDocument/2006/relationships/hyperlink" Target="https://www.rbkc.gov.uk/health-and-social-care/children-and-families/about-st-quintin-centre" TargetMode="External"/><Relationship Id="rId13" Type="http://schemas.openxmlformats.org/officeDocument/2006/relationships/hyperlink" Target="https://www.rbkc.gov.uk/health-and-social-care/children-and-families/st-quintin-services" TargetMode="External"/><Relationship Id="rId14" Type="http://schemas.openxmlformats.org/officeDocument/2006/relationships/hyperlink" Target="https://reports.ofsted.gov.uk/provider/16/EY40810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