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Billie Piper and Lily James join financial celebrities at BGC Charity Day to boost global charitable efforts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Billie Piper and Lily James set aside their acting careers to join the trading floor in London for the 21st BGC Annual Charity Day, a notable event that merges the worlds of finance and celebrity philanthropy. The two longtime friends appeared in high spirits, with Piper embracing a chic look featuring a black faux-fur jacket over a "Choose Love" slogan tee and a satin mini skirt, while James opted for a stylish combination of a black jumper and grey pinstripe trousers. Their participation was among many, including other well-known figures such as Davina McCall, Amanda Holden, and Holly Willoughby, who collectively support this global charitable initiative.</w:t>
      </w:r>
      <w:r/>
    </w:p>
    <w:p>
      <w:r/>
      <w:r>
        <w:t>BGC Charity Day is held annually on September 11th in remembrance of the 658 Cantor Fitzgerald and Eurobrokers colleagues who tragically lost their lives in the 2001 World Trade Center attacks. Since its inception in 2005, the day has grown into a significant philanthropic occasion during which 100% of the BGC Group's revenue and broker commissions are donated to a wide array of charities spanning grassroots projects, community groups, national organisations, and international causes. The event not only honours those who perished but also channels the energy of its participants toward positive social impact worldwide.</w:t>
      </w:r>
      <w:r/>
    </w:p>
    <w:p>
      <w:r/>
      <w:r>
        <w:t>The 2024 edition of Charity Day continued this tradition by supporting 60 UK-based charities—including HVH Arts, The Pearl Fund, West Ham United Foundation, Battersea Cats and Dogs Home, and The Mayor's Fund for London—alongside a range of international beneficiaries such as Action Medical Research, Choose Love, Space for Giants, and Help For Heroes. According to Sean Windeatt, Co Chief Executive Officer and Chief Operating Officer of BGC Group, the event embodies both a humbling and uplifting spirit, with every penny of the day’s revenue going directly to good causes. Windeatt emphasises the importance of turning tragedy into positive outcomes through generous contributions from brokers, employees, clients, and participating celebrities.</w:t>
      </w:r>
      <w:r/>
    </w:p>
    <w:p>
      <w:r/>
      <w:r>
        <w:t>Financially, the impact of BGC Charity Day is substantial. Globally, the initiative has raised over $180 million since 2012, with a standout $12 million recorded in 2018 alone. The 2024 event, held on the anniversary of the September 11 attacks, successfully garnered millions in donations for more than 150 charities worldwide, reaffirming the day’s vital role in supporting diverse causes and communities. The charity’s ongoing success demonstrates the financial sector's capacity to harness goodwill and celebrity influence for sustained philanthropic benefit.</w:t>
      </w:r>
      <w:r/>
    </w:p>
    <w:p>
      <w:r/>
      <w:r>
        <w:t>By bringing together stars from the entertainment industry and professionals from the financial world, BGC Charity Day continues to uphold a legacy of remembrance blended with generosity. This unique collaboration underscores the potential for business to extend beyond profit-making, illustrating how industries and individuals can unite in the service of global betterment.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2">
        <w:r>
          <w:rPr>
            <w:color w:val="0000EE"/>
            <w:u w:val="single"/>
          </w:rPr>
          <w:t>[4]</w:t>
        </w:r>
      </w:hyperlink>
      <w:r>
        <w:t xml:space="preserve">, </w:t>
      </w:r>
      <w:hyperlink r:id="rId12">
        <w:r>
          <w:rPr>
            <w:color w:val="0000EE"/>
            <w:u w:val="single"/>
          </w:rPr>
          <w:t>[5]</w:t>
        </w:r>
      </w:hyperlink>
      <w:r>
        <w:t xml:space="preserve">, </w:t>
      </w:r>
      <w:hyperlink r:id="rId12">
        <w:r>
          <w:rPr>
            <w:color w:val="0000EE"/>
            <w:u w:val="single"/>
          </w:rPr>
          <w:t>[6]</w:t>
        </w:r>
      </w:hyperlink>
      <w:r>
        <w:t xml:space="preserve">, </w:t>
      </w:r>
      <w:hyperlink r:id="rId12">
        <w:r>
          <w:rPr>
            <w:color w:val="0000EE"/>
            <w:u w:val="single"/>
          </w:rPr>
          <w:t>[7]</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https://www.dailymail.co.uk/tvshowbiz/article-15088649/Billie-Piper-chic-works-phones-pal-Lily-James-BGC-Partners-Charity-Day-London.html?ns_mchannel=rss&amp;ns_campaign=1490&amp;ito=1490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https://www.bgcg.com/charity-day/</w:t>
        </w:r>
      </w:hyperlink>
      <w:r>
        <w:t xml:space="preserve"> - BGC Group's Charity Day is an annual event held on September 11th to commemorate the 658 colleagues lost in the 2001 World Trade Center attacks. On this day, 100% of global revenues are donated to the Cantor Fitzgerald Relief Fund and various other charities worldwide. The event features participation from celebrities across different sectors, including film, sports, television, fashion, and music, who join the trading floor to engage with clients and support the cause. Since its inception, Charity Day has raised over $180 million globally, with a record $12 million raised in 2018 alone.</w:t>
      </w:r>
      <w:r/>
    </w:p>
    <w:p>
      <w:pPr>
        <w:pStyle w:val="ListNumber"/>
        <w:spacing w:line="240" w:lineRule="auto"/>
        <w:ind w:left="720"/>
      </w:pPr>
      <w:r/>
      <w:hyperlink r:id="rId11">
        <w:r>
          <w:rPr>
            <w:color w:val="0000EE"/>
            <w:u w:val="single"/>
          </w:rPr>
          <w:t>https://www.bgcg.com/charity-day/2024-2/</w:t>
        </w:r>
      </w:hyperlink>
      <w:r>
        <w:t xml:space="preserve"> - BGC Group's Charity Day in 2024 was held on Monday, September 11th. The event successfully raised millions for over 150 charities globally. Charity Day is an annual event where 100% of BGC Group's revenue and broker commissions are donated directly to participating charities. The funds support a wide range of causes, including grassroots and community charities, national organizations, and international initiatives. The event is a significant occasion for BGC Group, employees, and partners, aiming to make a real difference in the lives of many people while honoring those lost in the 2001 World Trade Center attacks.</w:t>
      </w:r>
      <w:r/>
    </w:p>
    <w:p>
      <w:pPr>
        <w:pStyle w:val="ListNumber"/>
        <w:spacing w:line="240" w:lineRule="auto"/>
        <w:ind w:left="720"/>
      </w:pPr>
      <w:r/>
      <w:hyperlink r:id="rId12">
        <w:r>
          <w:rPr>
            <w:color w:val="0000EE"/>
            <w:u w:val="single"/>
          </w:rPr>
          <w:t>https://www.bgcliquidez.com/en/bgc/charity-day/</w:t>
        </w:r>
      </w:hyperlink>
      <w:r>
        <w:t xml:space="preserve"> - BGC Liquidez's Charity Day is a global event held annually to honor the victims of the September 11th World Trade Center attacks, including 658 BGC/Cantor colleagues. On this day, 100% of revenue generated in financial operations is allocated to various charities worldwide and the Cantor Fitzgerald Relief Fund. Celebrities from diverse fields—such as cinema, sports, television, fashion, and music—volunteer to participate in Charity Day. Since 2012, the event has raised over USD 180 million globally, with a historic record of USD 12 million raised in 2018 alone.</w:t>
      </w:r>
      <w:r/>
    </w:p>
    <w:p>
      <w:pPr>
        <w:pStyle w:val="ListNumber"/>
        <w:spacing w:line="240" w:lineRule="auto"/>
        <w:ind w:left="720"/>
      </w:pPr>
      <w:r/>
      <w:hyperlink r:id="rId12">
        <w:r>
          <w:rPr>
            <w:color w:val="0000EE"/>
            <w:u w:val="single"/>
          </w:rPr>
          <w:t>https://www.bgcliquidez.com/en/bgc/charity-day/</w:t>
        </w:r>
      </w:hyperlink>
      <w:r>
        <w:t xml:space="preserve"> - BGC Liquidez's Charity Day is a global event held annually to honor the victims of the September 11th World Trade Center attacks, including 658 BGC/Cantor colleagues. On this day, 100% of revenue generated in financial operations is allocated to various charities worldwide and the Cantor Fitzgerald Relief Fund. Celebrities from diverse fields—such as cinema, sports, television, fashion, and music—volunteer to participate in Charity Day. Since 2012, the event has raised over USD 180 million globally, with a historic record of USD 12 million raised in 2018 alone.</w:t>
      </w:r>
      <w:r/>
    </w:p>
    <w:p>
      <w:pPr>
        <w:pStyle w:val="ListNumber"/>
        <w:spacing w:line="240" w:lineRule="auto"/>
        <w:ind w:left="720"/>
      </w:pPr>
      <w:r/>
      <w:hyperlink r:id="rId12">
        <w:r>
          <w:rPr>
            <w:color w:val="0000EE"/>
            <w:u w:val="single"/>
          </w:rPr>
          <w:t>https://www.bgcliquidez.com/en/bgc/charity-day/</w:t>
        </w:r>
      </w:hyperlink>
      <w:r>
        <w:t xml:space="preserve"> - BGC Liquidez's Charity Day is a global event held annually to honor the victims of the September 11th World Trade Center attacks, including 658 BGC/Cantor colleagues. On this day, 100% of revenue generated in financial operations is allocated to various charities worldwide and the Cantor Fitzgerald Relief Fund. Celebrities from diverse fields—such as cinema, sports, television, fashion, and music—volunteer to participate in Charity Day. Since 2012, the event has raised over USD 180 million globally, with a historic record of USD 12 million raised in 2018 alone.</w:t>
      </w:r>
      <w:r/>
    </w:p>
    <w:p>
      <w:pPr>
        <w:pStyle w:val="ListNumber"/>
        <w:spacing w:line="240" w:lineRule="auto"/>
        <w:ind w:left="720"/>
      </w:pPr>
      <w:r/>
      <w:hyperlink r:id="rId12">
        <w:r>
          <w:rPr>
            <w:color w:val="0000EE"/>
            <w:u w:val="single"/>
          </w:rPr>
          <w:t>https://www.bgcliquidez.com/en/bgc/charity-day/</w:t>
        </w:r>
      </w:hyperlink>
      <w:r>
        <w:t xml:space="preserve"> - BGC Liquidez's Charity Day is a global event held annually to honor the victims of the September 11th World Trade Center attacks, including 658 BGC/Cantor colleagues. On this day, 100% of revenue generated in financial operations is allocated to various charities worldwide and the Cantor Fitzgerald Relief Fund. Celebrities from diverse fields—such as cinema, sports, television, fashion, and music—volunteer to participate in Charity Day. Since 2012, the event has raised over USD 180 million globally, with a historic record of USD 12 million raised in 2018 alone.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088649/Billie-Piper-chic-works-phones-pal-Lily-James-BGC-Partners-Charity-Day-London.html?ns_mchannel=rss&amp;ns_campaign=1490&amp;ito=1490" TargetMode="External"/><Relationship Id="rId10" Type="http://schemas.openxmlformats.org/officeDocument/2006/relationships/hyperlink" Target="https://www.bgcg.com/charity-day/" TargetMode="External"/><Relationship Id="rId11" Type="http://schemas.openxmlformats.org/officeDocument/2006/relationships/hyperlink" Target="https://www.bgcg.com/charity-day/2024-2/" TargetMode="External"/><Relationship Id="rId12" Type="http://schemas.openxmlformats.org/officeDocument/2006/relationships/hyperlink" Target="https://www.bgcliquidez.com/en/bgc/charity-day/"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