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Cantor Fitzgerald and BGC Partners transform 9/11 remembrance into a global charity celebration with record funds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Every year on September 11th, Cantor Fitzgerald and BGC Partners hold a poignant Charity Day event that honours the memory of more than 650 employees killed in the 9/11 attacks. This annual occasion transforms what was a tragic day into a global celebration of generosity, with 100% of the global revenues from trading activities donated to a wide range of charitable causes. Since its inception in 2005, the event has raised a remarkable total exceeding $336 million worldwide, supporting hundreds of charities dedicated to various humanitarian and social missions.</w:t>
      </w:r>
      <w:r/>
    </w:p>
    <w:p>
      <w:r/>
      <w:r>
        <w:t>The event’s significance extends beyond fundraising; it is also a day of remembrance and community solidarity. Held simultaneously in the company’s offices across London, New York, Paris, Singapore, Hong Kong, São Paulo, and Sydney, the fundraising efforts reflect a global commitment to honouring those lost while giving back to communities in need. At the London headquarters, for instance, Lorraine Logan, president of Muscular Dystrophy UK, expressed her gratitude for the event. “This is the grand trading day at BGC that goes towards a range of charities, incredible charities, all of them,” she said. The diverse roster of beneficiaries includes organisations such as Help For Heroes, the West Ham United Foundation, Battersea Cats and Dogs Home, and The Mayor’s Fund for London, highlighting the broad impact of the funds raised.</w:t>
      </w:r>
      <w:r/>
    </w:p>
    <w:p>
      <w:r/>
      <w:r>
        <w:t>Celebrity involvement is a distinctive feature of Charity Day, attracting stars spanning the worlds of sport, entertainment, and media who lend their support by joining the trading floors. Recent participants have included actors Tom Hardy and Hugh Grant, boxer Anthony Joshua, and television presenters Davina McCall and Amanda Holden. Previous years have seen appearances by prominent figures such as Robert De Niro, former US presidents, sports icons Eli and Peyton Manning, as well as models and entertainers including Cindy Crawford and Candice Swanepoel. These celebrities help draw attention to the causes being supported and contribute to the day’s festive, hopeful atmosphere.</w:t>
      </w:r>
      <w:r/>
    </w:p>
    <w:p>
      <w:r/>
      <w:r>
        <w:t>Funds raised on Charity Day have enabled a broad spectrum of philanthropic work around the globe. For example, God’s Love We Deliver, which participated in the New York event, has provided thousands of meals to emergency workers and vulnerable community members since 9/11. The Cantor Fitzgerald Relief Fund initially set up to support families affected by 9/11 has expanded its mission to assist victims of terrorism, natural disasters, and other crises worldwide, underscoring the evolving reach and ongoing relevance of the charity’s work.</w:t>
      </w:r>
      <w:r/>
    </w:p>
    <w:p>
      <w:r/>
      <w:r>
        <w:t>While the amount raised annually tends to vary around $12 million, the cumulative impact of Charity Day is undeniable, turning a day marked by loss into one defined by hope, resilience, and generosity. The involvement of multiple global offices and partnerships with around 150 charities globally demonstrates how corporate philanthropy can mobilise significant positive change over the long 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1">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https://www.dailyrecord.co.uk/entertainment/celebrity/gallery/celebs-join-together-raise-money-35890032</w:t>
        </w:r>
      </w:hyperlink>
      <w:r>
        <w:t xml:space="preserve"> - Please view link - unable to able to access data</w:t>
      </w:r>
      <w:r/>
    </w:p>
    <w:p>
      <w:pPr>
        <w:pStyle w:val="ListNumber"/>
        <w:spacing w:line="240" w:lineRule="auto"/>
        <w:ind w:left="720"/>
      </w:pPr>
      <w:r/>
      <w:hyperlink r:id="rId11">
        <w:r>
          <w:rPr>
            <w:color w:val="0000EE"/>
            <w:u w:val="single"/>
          </w:rPr>
          <w:t>https://www.cantorrelief.org/charity-day/</w:t>
        </w:r>
      </w:hyperlink>
      <w:r>
        <w:t xml:space="preserve"> - Every year on September 11th, Cantor Fitzgerald and BGC Partners commemorate the 658 employees lost in the 9/11 attacks by donating 100% of their global revenues to various charities through Charity Day. This event has raised over $125 million globally since its inception, supporting numerous charitable causes worldwide. Celebrity ambassadors join the trading floors to represent participating charities, turning a tragic day into one of hope and generosity. The Cantor Fitzgerald Relief Fund, established to assist families of those lost, has since broadened its mission to aid victims of terrorism, natural disasters, and more.</w:t>
      </w:r>
      <w:r/>
    </w:p>
    <w:p>
      <w:pPr>
        <w:pStyle w:val="ListNumber"/>
        <w:spacing w:line="240" w:lineRule="auto"/>
        <w:ind w:left="720"/>
      </w:pPr>
      <w:r/>
      <w:hyperlink r:id="rId13">
        <w:r>
          <w:rPr>
            <w:color w:val="0000EE"/>
            <w:u w:val="single"/>
          </w:rPr>
          <w:t>https://www.glwd.org/blog/bgc-charity-day-a-day-of-remembrance-community-and-charity/</w:t>
        </w:r>
      </w:hyperlink>
      <w:r>
        <w:t xml:space="preserve"> - God's Love We Deliver participated in the 8th Annual BGC Charity Day in New York City, an event that honours the 658 Cantor employees lost in the 9/11 attacks. The Charity Day raised approximately $12 million globally, with 100% of the proceeds donated to various charities. Celebrity guests, including Tamara Tunie, Kyle MacLachlan, Leila Lopes, and Olivia Culpo, joined the trading floors to support the event. God's Love We Deliver, which provided over 3,000 meals to search and rescue workers after 9/11, continues to serve the community through this annual event.</w:t>
      </w:r>
      <w:r/>
    </w:p>
    <w:p>
      <w:pPr>
        <w:pStyle w:val="ListNumber"/>
        <w:spacing w:line="240" w:lineRule="auto"/>
        <w:ind w:left="720"/>
      </w:pPr>
      <w:r/>
      <w:hyperlink r:id="rId16">
        <w:r>
          <w:rPr>
            <w:color w:val="0000EE"/>
            <w:u w:val="single"/>
          </w:rPr>
          <w:t>https://www.bgcg.com/charity-day/charity-day-2013/sponsors/</w:t>
        </w:r>
      </w:hyperlink>
      <w:r>
        <w:t xml:space="preserve"> - BGC Partners' Charity Day, held annually on September 11th, commemorates the 658 Cantor employees lost in the 9/11 attacks. The event has raised approximately $101 million globally since its inception, supporting various charitable causes worldwide. Celebrity guests, including President George W. Bush, actors Mickey Rourke and Michael J. Fox, TV personality Kim Kardashian, supermodel Kate Upton, and sports personality Chris Bosh, joined the trading floors to conduct transactions with clients, turning a tragic anniversary into a day of philanthropy and support for numerous charities.</w:t>
      </w:r>
      <w:r/>
    </w:p>
    <w:p>
      <w:pPr>
        <w:pStyle w:val="ListNumber"/>
        <w:spacing w:line="240" w:lineRule="auto"/>
        <w:ind w:left="720"/>
      </w:pPr>
      <w:r/>
      <w:hyperlink r:id="rId14">
        <w:r>
          <w:rPr>
            <w:color w:val="0000EE"/>
            <w:u w:val="single"/>
          </w:rPr>
          <w:t>https://www.prnewswire.com/news-releases/bgc-partners-and-cantor-fitzgerald-globally-raised-approximately-12-million-on-charity-day-to-commemorate-the-10th-anniversary-of-911-129690508.html</w:t>
        </w:r>
      </w:hyperlink>
      <w:r>
        <w:t xml:space="preserve"> - On the 10th anniversary of 9/11, BGC Partners and Cantor Fitzgerald raised approximately $12 million globally during their Annual Charity Day. The event honours the 658 employees lost in the 9/11 attacks by donating 100% of global revenues to over 75 charities worldwide. Distinguished guests, including President George W. Bush, participated in the event, conducting transactions with clients to support various charitable causes. This annual event continues to transform a tragic day into one of generosity and support for numerous organisations.</w:t>
      </w:r>
      <w:r/>
    </w:p>
    <w:p>
      <w:pPr>
        <w:pStyle w:val="ListNumber"/>
        <w:spacing w:line="240" w:lineRule="auto"/>
        <w:ind w:left="720"/>
      </w:pPr>
      <w:r/>
      <w:hyperlink r:id="rId12">
        <w:r>
          <w:rPr>
            <w:color w:val="0000EE"/>
            <w:u w:val="single"/>
          </w:rPr>
          <w:t>https://www.bgcg.com/robert-de-niro-donald-trump-eli-peyton-manning-and-more-attend-another-successful-bgc-partners-and-cantor-fitzgerald-charity-day-marking-the-15th-anniversary-of-911/</w:t>
        </w:r>
      </w:hyperlink>
      <w:r>
        <w:t xml:space="preserve"> - BGC Partners and Cantor Fitzgerald's Charity Day, marking the 15th anniversary of 9/11, raised approximately $12 million globally. The event honours the 658 Cantor and 61 Eurobrokers employees lost in the 9/11 attacks by donating 100% of global revenues to various charities worldwide. Celebrity guests, including Robert De Niro, Donald Trump, Eli and Peyton Manning, joined the trading floors to support the event. Since its inception, Charity Day has raised over $137 million for charitable causes around the world, turning a tragic day into one of hope and generosity.</w:t>
      </w:r>
      <w:r/>
    </w:p>
    <w:p>
      <w:pPr>
        <w:pStyle w:val="ListNumber"/>
        <w:spacing w:line="240" w:lineRule="auto"/>
        <w:ind w:left="720"/>
      </w:pPr>
      <w:r/>
      <w:hyperlink r:id="rId10">
        <w:r>
          <w:rPr>
            <w:color w:val="0000EE"/>
            <w:u w:val="single"/>
          </w:rPr>
          <w:t>https://www.cantor.com/making-a-difference-rewriting-a-narrative-cantor-fitzgeralds-and-bgc-partners-charity-day-raises-funds-spirits/</w:t>
        </w:r>
      </w:hyperlink>
      <w:r>
        <w:t xml:space="preserve"> - Cantor Fitzgerald and BGC Partners' Charity Day, held annually on September 11th, commemorates the 658 Cantor and 61 Eurobrokers employees lost in the 9/11 attacks. The 18th annual event raised millions for 150 charities worldwide, with celebrity guests such as President Bill Clinton, Cindy Crawford, Candice Swanepoel, and Victor Cruz joining the trading floors to support the cause. Since its inception, Charity Day has raised approximately $336 million globally, turning a tragic day into one of positive impact and support for numerous charitable organisations.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entertainment/celebrity/gallery/celebs-join-together-raise-money-35890032" TargetMode="External"/><Relationship Id="rId10" Type="http://schemas.openxmlformats.org/officeDocument/2006/relationships/hyperlink" Target="https://www.cantor.com/making-a-difference-rewriting-a-narrative-cantor-fitzgeralds-and-bgc-partners-charity-day-raises-funds-spirits/" TargetMode="External"/><Relationship Id="rId11" Type="http://schemas.openxmlformats.org/officeDocument/2006/relationships/hyperlink" Target="https://www.cantorrelief.org/charity-day/" TargetMode="External"/><Relationship Id="rId12" Type="http://schemas.openxmlformats.org/officeDocument/2006/relationships/hyperlink" Target="https://www.bgcg.com/robert-de-niro-donald-trump-eli-peyton-manning-and-more-attend-another-successful-bgc-partners-and-cantor-fitzgerald-charity-day-marking-the-15th-anniversary-of-911/" TargetMode="External"/><Relationship Id="rId13" Type="http://schemas.openxmlformats.org/officeDocument/2006/relationships/hyperlink" Target="https://www.glwd.org/blog/bgc-charity-day-a-day-of-remembrance-community-and-charity/" TargetMode="External"/><Relationship Id="rId14" Type="http://schemas.openxmlformats.org/officeDocument/2006/relationships/hyperlink" Target="https://www.prnewswire.com/news-releases/bgc-partners-and-cantor-fitzgerald-globally-raised-approximately-12-million-on-charity-day-to-commemorate-the-10th-anniversary-of-911-129690508.html" TargetMode="External"/><Relationship Id="rId15" Type="http://schemas.openxmlformats.org/officeDocument/2006/relationships/hyperlink" Target="https://www.noahwire.com" TargetMode="External"/><Relationship Id="rId16" Type="http://schemas.openxmlformats.org/officeDocument/2006/relationships/hyperlink" Target="https://www.bgcg.com/charity-day/charity-day-2013/spons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