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Underground strike sparks a mobility shift and long-term shift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strike by the Rail, Maritime and Transport (RMT) union involving London Underground workers has starkly highlighted the vital role that tube drivers and staff play in maintaining the daily life and economy of the capital. The strike, which started on Sunday and is expected to last through Thursday, has brought the underground network to a near standstill, causing severe disruption to millions of commuters and residents. The dispute centres on demands for a reduction in working hours from the current 35 to 32 per week, alongside issues of pay, shift patterns, and worker fatigue. Transport for London (TfL) has offered a 3.4% pay increase, aligned with retail price inflation, but the union insists on a shorter working week and better conditions, arguing that previous staff cuts have left remaining workers overloaded.</w:t>
      </w:r>
      <w:r/>
    </w:p>
    <w:p>
      <w:r/>
      <w:r>
        <w:t>The paralysis of the Underground has not only wreaked havoc in everyday travel but is estimated to cost the London economy around £230 million directly, with wider indirect losses anticipated. The strike also affects other transport services, including the Docklands Light Railway, which is closed on certain strike days, and bus routes disrupted by related industrial action. Despite the turmoil, alternative rail services like the Elizabeth Line, London Overground, and Croydon Tramlink are continuing operations, albeit with likely overcrowding at shared stations.</w:t>
      </w:r>
      <w:r/>
    </w:p>
    <w:p>
      <w:r/>
      <w:r>
        <w:t>Commuters have adapted remarkably by turning to a range of alternatives, notably a surge in the use of cycling and river transport. Dockless electric bike-sharing schemes have seen unprecedented demand: Forest recorded a remarkable 300% increase in morning rides, while Lime experienced a 58 to 74% rise in trips. Santander Cycles also reported significant growth in hires, with nearly a 72% increase on strike days. The spike in cycling demand reflects a broader shift in urban mobility, supported by improved cycling infrastructure and the convenience of electrically assisted models. However, this rapid increase has exposed limitations in London's bike lane capacity and led to logistical challenges, such as the scattering of dockless bikes in central areas.</w:t>
      </w:r>
      <w:r/>
    </w:p>
    <w:p>
      <w:r/>
      <w:r>
        <w:t>River transport services operated by Uber Boat by Thames Clippers have responded with additional routes to accommodate the overflow of passengers avoiding underground disruptions. Meanwhile, bus services, although strained, have absorbed some of the commuter pressure, and retailers such as Pret a Manger have noted that business has been steadier than expected due to the determined efforts of workers using alternative transport.</w:t>
      </w:r>
      <w:r/>
    </w:p>
    <w:p>
      <w:r/>
      <w:r>
        <w:t>The strike’s timing also forced high-profile disruptions, including the rescheduling of concerts by internationally renowned artists such as Coldplay and Post Malone, highlighting how the action reverberates beyond just daily commutes to affect wider city life.</w:t>
      </w:r>
      <w:r/>
    </w:p>
    <w:p>
      <w:r/>
      <w:r>
        <w:t>TfL has urged the RMT to reconsider the strike and to engage in more meaningful negotiations to reach a resolution quickly. Claire Mann, TfL’s Chief Operating Officer, called on the union to hold a ballot among members on any proposed agreements. Meanwhile, the union remains firm that addressing fatigue and demanding a reduced working week are crucial for the long-term wellbeing of its members. The London mayor has also been urged to intervene to broker an end to the industrial action.</w:t>
      </w:r>
      <w:r/>
    </w:p>
    <w:p>
      <w:r/>
      <w:r>
        <w:t>Looking forward, experts warn that the surge in cycling and other transport alternatives may have lasting impacts. If significant numbers of commuters permanently shift away from the Tube, TfL might face long-term revenue implications, challenging the financial sustainability of the network.</w:t>
      </w:r>
      <w:r/>
    </w:p>
    <w:p>
      <w:r/>
      <w:r>
        <w:t>This strike not only underscores the indispensable nature of London’s Underground workforce but also reflects broader trends and tensions in urban mobility, workers’ rights, and city-level economic health in a post-pandemic world adapting to new commuting patterns.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13">
        <w:r>
          <w:rPr>
            <w:color w:val="0000EE"/>
            <w:u w:val="single"/>
          </w:rPr>
          <w:t>[2]</w:t>
        </w:r>
      </w:hyperlink>
      <w:r>
        <w:t xml:space="preserve">, </w:t>
      </w:r>
      <w:hyperlink r:id="rId10">
        <w:r>
          <w:rPr>
            <w:color w:val="0000EE"/>
            <w:u w:val="single"/>
          </w:rPr>
          <w:t>[3]</w:t>
        </w:r>
      </w:hyperlink>
      <w:r>
        <w:t xml:space="preserve">, </w:t>
      </w:r>
      <w:hyperlink r:id="rId12">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2">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r/>
    </w:p>
    <w:p>
      <w:pPr>
        <w:pStyle w:val="ListBullet"/>
        <w:spacing w:line="240" w:lineRule="auto"/>
        <w:ind w:left="720"/>
      </w:pPr>
      <w:r/>
      <w:r>
        <w:t xml:space="preserve">Paragraph 6 – </w:t>
      </w:r>
      <w:hyperlink r:id="rId10">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[3]</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https://www.theguardian.com/uk-news/2025/sep/11/striking-tube-drivers-have-proved-a-point</w:t>
        </w:r>
      </w:hyperlink>
      <w:r>
        <w:t xml:space="preserve"> - Please view link - unable to able to access data</w:t>
      </w:r>
      <w:r/>
    </w:p>
    <w:p>
      <w:pPr>
        <w:pStyle w:val="ListNumber"/>
        <w:spacing w:line="240" w:lineRule="auto"/>
        <w:ind w:left="720"/>
      </w:pPr>
      <w:r/>
      <w:hyperlink r:id="rId13">
        <w:r>
          <w:rPr>
            <w:color w:val="0000EE"/>
            <w:u w:val="single"/>
          </w:rPr>
          <w:t>https://www.reuters.com/sustainability/sustainable-finance-reporting/london-commuters-turn-bikes-boats-tube-strike-enters-second-day-2025-09-09/</w:t>
        </w:r>
      </w:hyperlink>
      <w:r>
        <w:t xml:space="preserve"> - As London's Tube strike entered its second day on 9 September 2025, commuters sought alternative transportation methods, including bikes, buses, and boats, due to the near-total shutdown of the underground network. The increased demand significantly strained other transport modes: electric bike-sharing services such as Lime and Forest reported large spikes in usage—Lime saw a 58% increase in Monday morning trips, while Forest recorded a 300% rise on Tuesday morning. River transport services, like Uber Boat by Thames Clippers, also experienced heightened demand, adding extra routes to accommodate passengers. The strike, organized by the RMT union, is driven by disputes over pay, working hours, and shift patterns. Transport for London has proposed a 3.4% pay increase, but the union is pushing for fewer working hours. The disruption is expected to cost the London economy £230 million ($310 million) directly, with further indirect losses. Prime Minister Keir Starmer's government, elected in July with promises to resolve such labor actions, has called for a resolution.</w:t>
      </w:r>
      <w:r/>
    </w:p>
    <w:p>
      <w:pPr>
        <w:pStyle w:val="ListNumber"/>
        <w:spacing w:line="240" w:lineRule="auto"/>
        <w:ind w:left="720"/>
      </w:pPr>
      <w:r/>
      <w:hyperlink r:id="rId10">
        <w:r>
          <w:rPr>
            <w:color w:val="0000EE"/>
            <w:u w:val="single"/>
          </w:rPr>
          <w:t>https://www.ft.com/content/9a619b27-c2a9-4bf2-9613-636f8be0165e</w:t>
        </w:r>
      </w:hyperlink>
      <w:r>
        <w:t xml:space="preserve"> - Transport for London (TfL) has issued a warning of major transport disruptions in London due to strikes by the RMT union over pay and working conditions. The strikes began on Sunday and are expected to cause limited Underground service that day, followed by "little to no service" from Monday through Thursday. Normal services are anticipated to resume by late Friday morning. This marks the first full-network Underground strike since March 2023. Additionally, Docklands Light Railway services are expected to be shut on Tuesday and Thursday, and First Bus strikes may disrupt bus routes in various areas between September 12 and 14. TfL had offered a 3.4% annual pay increase aligned with retail price inflation, but the RMT criticized management's reluctance to seriously engage in discussions on issues like fatigue, difficult shifts, and reducing the workweek. TfL’s COO Claire Mann urged the union to reconsider and hold a vote among members. Other services such as the Elizabeth Line, London Overground, and Croydon Tramlink are expected to operate normally, though crowding and minor disruptions are possible where they share stations with the Underground. Mainline rail services are not expected to be affected.</w:t>
      </w:r>
      <w:r/>
    </w:p>
    <w:p>
      <w:pPr>
        <w:pStyle w:val="ListNumber"/>
        <w:spacing w:line="240" w:lineRule="auto"/>
        <w:ind w:left="720"/>
      </w:pPr>
      <w:r/>
      <w:hyperlink r:id="rId12">
        <w:r>
          <w:rPr>
            <w:color w:val="0000EE"/>
            <w:u w:val="single"/>
          </w:rPr>
          <w:t>https://www.reuters.com/business/world-at-work/londons-tube-network-shuts-workers-begin-week-strikes-2025-09-08/</w:t>
        </w:r>
      </w:hyperlink>
      <w:r>
        <w:t xml:space="preserve"> - London's Tube network was brought to a near halt on Monday, September 8, 2025, as workers began a week-long strike over pay and working conditions. The strike, led by the RMT trade union, has caused significant travel disruptions for commuters and tourists, with almost no underground trains expected to run from Monday to Thursday. The Docklands Light Railway will also be shut on Tuesday and Thursday. Many Londoners resorted to cycling or taking alternate routes to work. The industrial action centers on issues such as pay, shift patterns, fatigue, and a proposed reduction in the working week. The RMT argues staff face extreme fatigue due to current shift rotations, while Transport for London offered a 3.4% pay rise but noted the union insists on reducing the standard 35-hour workweek. Despite the disruption, the Elizabeth Line and London Overground continue to run with minor delays. The strike's impact extends beyond daily commutes, prompting musicians like Coldplay and Post Malone to reschedule concerts in London. Efforts to resolve the dispute are ongoing.</w:t>
      </w:r>
      <w:r/>
    </w:p>
    <w:p>
      <w:pPr>
        <w:pStyle w:val="ListNumber"/>
        <w:spacing w:line="240" w:lineRule="auto"/>
        <w:ind w:left="720"/>
      </w:pPr>
      <w:r/>
      <w:hyperlink r:id="rId11">
        <w:r>
          <w:rPr>
            <w:color w:val="0000EE"/>
            <w:u w:val="single"/>
          </w:rPr>
          <w:t>https://apnews.com/article/6062013cf41162b04e5dcbe199c39270</w:t>
        </w:r>
      </w:hyperlink>
      <w:r>
        <w:t xml:space="preserve"> - Starting Sunday, thousands of London Underground staff initiated a strike over pay and working conditions, significantly disrupting the city's subway system relied upon by millions daily. The Rail, Maritime and Transport Union stated that drivers, signalers, and maintenance workers would strike through Thursday. Transport for London (TfL) acknowledged that services were already heavily impacted, with minimal or no trains expected over the coming days. The dispute centers around the union's demand for a reduction in the working week from 35 to 32 hours, whereas TfL has offered only a 3.4% pay increase and claimed it cannot meet the union's request. The union also highlighted that staff cuts of 2,000 since 2018 have burdened remaining employees with demanding shifts. No negotiations are currently underway, and the union has urged Mayor Sadiq Khan to step in to help resolve the standoff.</w:t>
      </w:r>
      <w:r/>
    </w:p>
    <w:p>
      <w:pPr>
        <w:pStyle w:val="ListNumber"/>
        <w:spacing w:line="240" w:lineRule="auto"/>
        <w:ind w:left="720"/>
      </w:pPr>
      <w:r/>
      <w:hyperlink r:id="rId14">
        <w:r>
          <w:rPr>
            <w:color w:val="0000EE"/>
            <w:u w:val="single"/>
          </w:rPr>
          <w:t>https://www.ft.com/content/ffa16e07-b83f-40a6-af1d-b9b2902a67db</w:t>
        </w:r>
      </w:hyperlink>
      <w:r>
        <w:t xml:space="preserve"> - During a major London Underground strike, dockless bicycles emerged as a key alternative transport solution, significantly mitigating the disruption. Unlike previous strikes, this one coincided with the widespread availability of app-based rental bikes, notably from Lime and Forest, which saw massive surges in demand—Forest experienced a tenfold increase in app downloads, while Lime reported nearly 50% more trips. Transport for London also saw notable increases in bus usage and Elizabeth Line ridership. However, chaotic scenes of scattered dockless bikes in central London raised logistical challenges for providers. The popularity of these bikes, bolstered by the growth of cycling infrastructure and electrically assisted models, reflects a broader shift in urban mobility. Some commuters reportedly preferred bikes over congested and slow traditional modes like buses or taxis. Bike retailer Halfords even saw a 30% spike in sales, suggesting a potential long-term behavioral change. Businesses such as Pret a Manger noted less impact than expected, attributing recovery partly to determined commuters using alternatives like bikes. Experts warn that Transport for London could face lasting revenue impacts if more people permanently abandon the Tube in favor of cycling.</w:t>
      </w:r>
      <w:r/>
    </w:p>
    <w:p>
      <w:pPr>
        <w:pStyle w:val="ListNumber"/>
        <w:spacing w:line="240" w:lineRule="auto"/>
        <w:ind w:left="720"/>
      </w:pPr>
      <w:r/>
      <w:hyperlink r:id="rId15">
        <w:r>
          <w:rPr>
            <w:color w:val="0000EE"/>
            <w:u w:val="single"/>
          </w:rPr>
          <w:t>https://www.cyclingweekly.com/news/moments-like-these-reinforce-how-vital-shared-bikes-have-become-lime-forest-and-santander-cycles-record-spike-in-use-amid-london-tube-strikes</w:t>
        </w:r>
      </w:hyperlink>
      <w:r>
        <w:t xml:space="preserve"> - During the week of London Tube strikes organized by the RMT union over pay and working conditions, the city has seen a remarkable surge in the use of shared bikes. Companies like Lime, Forest, and TfL’s Santander Cycles have all reported significant increases in activity. Forest observed a 300% rise in rides and 20,000 app downloads during the morning rush on the first day alone. Lime experienced a 74% jump in peak-hour journeys, with users relying on their bikes for complete commutes rather than short segments. The company deployed extra resources to meet demand. Similarly, Santander Cycles reported a 72% increase in bike hires, totaling 45,898 on a single day. However, the spike in ridership has also highlighted infrastructure issues, with cycling advocates noting that London's existing bike routes are overwhelmed. The Tube strikes are scheduled to end Friday, but further action is possible if demands go unmet, suggesting the boom in shared bike use may continue.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k-news/2025/sep/11/striking-tube-drivers-have-proved-a-point" TargetMode="External"/><Relationship Id="rId10" Type="http://schemas.openxmlformats.org/officeDocument/2006/relationships/hyperlink" Target="https://www.ft.com/content/9a619b27-c2a9-4bf2-9613-636f8be0165e" TargetMode="External"/><Relationship Id="rId11" Type="http://schemas.openxmlformats.org/officeDocument/2006/relationships/hyperlink" Target="https://apnews.com/article/6062013cf41162b04e5dcbe199c39270" TargetMode="External"/><Relationship Id="rId12" Type="http://schemas.openxmlformats.org/officeDocument/2006/relationships/hyperlink" Target="https://www.reuters.com/business/world-at-work/londons-tube-network-shuts-workers-begin-week-strikes-2025-09-08/" TargetMode="External"/><Relationship Id="rId13" Type="http://schemas.openxmlformats.org/officeDocument/2006/relationships/hyperlink" Target="https://www.reuters.com/sustainability/sustainable-finance-reporting/london-commuters-turn-bikes-boats-tube-strike-enters-second-day-2025-09-09/" TargetMode="External"/><Relationship Id="rId14" Type="http://schemas.openxmlformats.org/officeDocument/2006/relationships/hyperlink" Target="https://www.ft.com/content/ffa16e07-b83f-40a6-af1d-b9b2902a67db" TargetMode="External"/><Relationship Id="rId15" Type="http://schemas.openxmlformats.org/officeDocument/2006/relationships/hyperlink" Target="https://www.cyclingweekly.com/news/moments-like-these-reinforce-how-vital-shared-bikes-have-become-lime-forest-and-santander-cycles-record-spike-in-use-amid-london-tube-strik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