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House reaches £1.4 million milestone in transformative hospice redevelopment with new hydrotherapy 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House Children’s Hospice has reached a significant milestone in its ambitious redevelopment project, raising £1.4 million in public donations towards its £2 million fundraising target for THE BUILD. This £21.9 million transformation, launched in April 2024, aims to enhance the hospice’s facilities in Boston Spa, ensuring it can continue providing vital respite and end-of-life care for children and young people with life-shortening conditions for many years to come.</w:t>
      </w:r>
      <w:r/>
    </w:p>
    <w:p>
      <w:r/>
      <w:r>
        <w:t>The project, now in its second phase following the completion of the new Children’s Wing earlier this year, includes the installation of a hydrotherapy pool. Designed to alleviate symptoms, ease muscle spasms, and aid physiotherapy, the pool will provide children with movement disorders greater freedom and comfort while also offering essential time for family bonding. The Children’s Wing, part of phase one, features nine woodland-themed bedrooms equipped with piped oxygen and integrated hoists, as well as communal spaces such as an art room, playroom, family lounge, and dining area. These facilities were developed with strong input from the families the hospice serves, reflecting the evolving needs of children living longer but with increasingly complex medical requirements.</w:t>
      </w:r>
      <w:r/>
    </w:p>
    <w:p>
      <w:r/>
      <w:r>
        <w:t>Vicki Greensmith, Director of Clinical Services at Martin House, highlighted the critical role of public support in bringing the project closer to completion. Speaking about the project’s importance, she noted that advances in medicine have increased the complexity of care required, making the redevelopment essential to meet these changing demands. She called on the people of Yorkshire to continue supporting THE BUILD to ensure the £21.9 million project can be completed by winter.</w:t>
      </w:r>
      <w:r/>
    </w:p>
    <w:p>
      <w:r/>
      <w:r>
        <w:t>Personal stories underline the project’s impact, such as that of Ava, a child born with a rare gene deletion who benefits from physiotherapy in the hydrotherapy pool, and six-year-old twins Ruby and Sophia. These twins have a rare neurological condition causing paralysis and breathing difficulties, and the pool's warm water and supportive hoists will allow them to experience swimming safely alongside their brother for the first time.</w:t>
      </w:r>
      <w:r/>
    </w:p>
    <w:p>
      <w:r/>
      <w:r>
        <w:t>The project has drawn vital corporate support, particularly from HARIBO UK, a proud Yorkshire-based business and headline sponsor of THE BUILD. HARIBO’s Managing Director, Jon Hughes, emphasised the importance of their partnership with Martin House, noting that it has created “special moments of childlike happiness” for local families over the past 17 years. He welcomed the upcoming hydrotherapy pool as a crucial addition, set to bring comfort, relief, and joyful experiences to the children and families who need it most.</w:t>
      </w:r>
      <w:r/>
    </w:p>
    <w:p>
      <w:r/>
      <w:r>
        <w:t>Martin House’s fundraising journey for THE BUILD has been marked by steady progress, with £1 million raised before reaching the current £1.4 million milestone. The project’s phased development is designed to ensure comprehensive care enhancements, with plans for a teenagers’ wing, education centre, and wellbeing centre alongside the hydrotherapy pool in subsequent stages. The strong local and corporate support reflects the community’s commitment to securing the hospice’s future as a sanctuary for families facing difficult health challenges.</w:t>
      </w:r>
      <w:r/>
    </w:p>
    <w:p>
      <w:r/>
      <w:r>
        <w:t>As THE BUILD approaches its final stretch, Martin House continues to rally public support to complete this transformative redevelopment, emphasising the essential role it plays in adapting facilities for the complex and changing needs of children with life-shortening conditions. The project stands as a testament to collaborative effort, combining public donations and corporate partnerships to ensure long-term resilience and quality of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0">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https://www.yorkshirepost.co.uk/community/supporters-help-childrens-hospice-edge-within-ps600000-of-ambitious-target-5318856</w:t>
        </w:r>
      </w:hyperlink>
      <w:r>
        <w:t xml:space="preserve"> - Please view link - unable to able to access data</w:t>
      </w:r>
      <w:r/>
    </w:p>
    <w:p>
      <w:pPr>
        <w:pStyle w:val="ListNumber"/>
        <w:spacing w:line="240" w:lineRule="auto"/>
        <w:ind w:left="720"/>
      </w:pPr>
      <w:r/>
      <w:hyperlink r:id="rId11">
        <w:r>
          <w:rPr>
            <w:color w:val="0000EE"/>
            <w:u w:val="single"/>
          </w:rPr>
          <w:t>https://www.martinhouse.org.uk/the-build/</w:t>
        </w:r>
      </w:hyperlink>
      <w:r>
        <w:t xml:space="preserve"> - Martin House Children's Hospice is undertaking 'THE BUILD', a £21.9 million redevelopment project to enhance facilities for children and families. Phase one, completed in April 2025, introduced a new children's wing with nine woodland-themed bedrooms, each equipped with piped oxygen and integrated hoists. Communal areas include an art room, playroom, family lounge, and dining area, all designed to provide holistic care. The project aims to meet the evolving needs of children with life-shortening conditions and their families.</w:t>
      </w:r>
      <w:r/>
    </w:p>
    <w:p>
      <w:pPr>
        <w:pStyle w:val="ListNumber"/>
        <w:spacing w:line="240" w:lineRule="auto"/>
        <w:ind w:left="720"/>
      </w:pPr>
      <w:r/>
      <w:hyperlink r:id="rId14">
        <w:r>
          <w:rPr>
            <w:color w:val="0000EE"/>
            <w:u w:val="single"/>
          </w:rPr>
          <w:t>https://www.martinhouse.org.uk/get-involved/news-updates/weve-hit-1-million-and-completed-phase-one-of-the-build/</w:t>
        </w:r>
      </w:hyperlink>
      <w:r>
        <w:t xml:space="preserve"> - Martin House Children's Hospice has reached a £1 million milestone in public donations for 'THE BUILD' project, marking significant progress towards its £2 million public fundraising target. Phase one, completed in March 2025, included the construction of a new children's wing designed to provide enhanced comfort and care. The hospice is now moving ahead with phase two, which will introduce a dedicated teenagers' wing, an education centre, a wellbeing centre, and a hydrotherapy pool.</w:t>
      </w:r>
      <w:r/>
    </w:p>
    <w:p>
      <w:pPr>
        <w:pStyle w:val="ListNumber"/>
        <w:spacing w:line="240" w:lineRule="auto"/>
        <w:ind w:left="720"/>
      </w:pPr>
      <w:r/>
      <w:hyperlink r:id="rId12">
        <w:r>
          <w:rPr>
            <w:color w:val="0000EE"/>
            <w:u w:val="single"/>
          </w:rPr>
          <w:t>https://www.martinhouse.org.uk/get-involved/news-updates/making-the-build-a-reality/</w:t>
        </w:r>
      </w:hyperlink>
      <w:r>
        <w:t xml:space="preserve"> - Martin House Children's Hospice is transforming its facilities through 'THE BUILD', a £21.9 million project developed in collaboration with the families it serves. Phase one introduced a new children's wing with nine woodland-themed bedrooms, each equipped with piped oxygen and integrated hoists. Communal spaces include an art room, playroom, family lounge, and dining area. The project aims to meet the evolving needs of children with life-shortening conditions and their families, ensuring the hospice remains a vital resource for years to come.</w:t>
      </w:r>
      <w:r/>
    </w:p>
    <w:p>
      <w:pPr>
        <w:pStyle w:val="ListNumber"/>
        <w:spacing w:line="240" w:lineRule="auto"/>
        <w:ind w:left="720"/>
      </w:pPr>
      <w:r/>
      <w:hyperlink r:id="rId10">
        <w:r>
          <w:rPr>
            <w:color w:val="0000EE"/>
            <w:u w:val="single"/>
          </w:rPr>
          <w:t>https://www.martinhouse.org.uk/get-involved/news-updates/martin-house-childrens-hospice-hits-ps14-million-fundraising-milestone-in-major-step-forward-for-redevelopment-project/</w:t>
        </w:r>
      </w:hyperlink>
      <w:r>
        <w:t xml:space="preserve"> - Martin House Children's Hospice has achieved a £1.4 million milestone in public donations for 'THE BUILD' project, a £21.9 million redevelopment initiative. The project aims to enhance facilities for children and families, including the addition of a hydrotherapy pool to aid in managing children's symptoms and providing family bonding opportunities. HARIBO UK continues to support the project as a headline sponsor, contributing vital funding and visibility to the appeal.</w:t>
      </w:r>
      <w:r/>
    </w:p>
    <w:p>
      <w:pPr>
        <w:pStyle w:val="ListNumber"/>
        <w:spacing w:line="240" w:lineRule="auto"/>
        <w:ind w:left="720"/>
      </w:pPr>
      <w:r/>
      <w:hyperlink r:id="rId13">
        <w:r>
          <w:rPr>
            <w:color w:val="0000EE"/>
            <w:u w:val="single"/>
          </w:rPr>
          <w:t>https://www.haribo.com/en-gb/about-us/news/haribo-sponsors-martin-houses-the-build-campaign</w:t>
        </w:r>
      </w:hyperlink>
      <w:r>
        <w:t xml:space="preserve"> - HARIBO UK has been a longstanding partner of Martin House Children's Hospice for over 15 years. In 2024, HARIBO took on the role of headline sponsor for 'THE BUILD', a £21.9 million redevelopment project. The partnership includes various fundraising events and initiatives, such as the BIG ZIP and Glitter Ball, aiming to raise £2 million towards the project. HARIBO's support has been instrumental in helping Martin House reach significant fundraising milestones.</w:t>
      </w:r>
      <w:r/>
    </w:p>
    <w:p>
      <w:pPr>
        <w:pStyle w:val="ListNumber"/>
        <w:spacing w:line="240" w:lineRule="auto"/>
        <w:ind w:left="720"/>
      </w:pPr>
      <w:r/>
      <w:hyperlink r:id="rId15">
        <w:r>
          <w:rPr>
            <w:color w:val="0000EE"/>
            <w:u w:val="single"/>
          </w:rPr>
          <w:t>https://www.haribo.com/en-gb/about-us/news/martin-house-childrens-hospice-bring-together-yorkshire-businesses-at-partnership-event</w:t>
        </w:r>
      </w:hyperlink>
      <w:r>
        <w:t xml:space="preserve"> - Martin House Children's Hospice hosted a partnership event to engage over 40 individuals and local businesses in supporting 'THE BUILD', a £21.9 million redevelopment project. The event highlighted the transformative power of collaborative charity work, with existing partners sharing their experiences. HARIBO UK, a longstanding partner, emphasized the importance of the partnership and the impact of their support in raising nearly £1 million for the project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community/supporters-help-childrens-hospice-edge-within-ps600000-of-ambitious-target-5318856" TargetMode="External"/><Relationship Id="rId10" Type="http://schemas.openxmlformats.org/officeDocument/2006/relationships/hyperlink" Target="https://www.martinhouse.org.uk/get-involved/news-updates/martin-house-childrens-hospice-hits-ps14-million-fundraising-milestone-in-major-step-forward-for-redevelopment-project/" TargetMode="External"/><Relationship Id="rId11" Type="http://schemas.openxmlformats.org/officeDocument/2006/relationships/hyperlink" Target="https://www.martinhouse.org.uk/the-build/" TargetMode="External"/><Relationship Id="rId12" Type="http://schemas.openxmlformats.org/officeDocument/2006/relationships/hyperlink" Target="https://www.martinhouse.org.uk/get-involved/news-updates/making-the-build-a-reality/" TargetMode="External"/><Relationship Id="rId13" Type="http://schemas.openxmlformats.org/officeDocument/2006/relationships/hyperlink" Target="https://www.haribo.com/en-gb/about-us/news/haribo-sponsors-martin-houses-the-build-campaign" TargetMode="External"/><Relationship Id="rId14" Type="http://schemas.openxmlformats.org/officeDocument/2006/relationships/hyperlink" Target="https://www.martinhouse.org.uk/get-involved/news-updates/weve-hit-1-million-and-completed-phase-one-of-the-build/" TargetMode="External"/><Relationship Id="rId15" Type="http://schemas.openxmlformats.org/officeDocument/2006/relationships/hyperlink" Target="https://www.haribo.com/en-gb/about-us/news/martin-house-childrens-hospice-bring-together-yorkshire-businesses-at-partnership-ev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