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Marathon Group appoints new leaders to amplify global influence and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Marathon Events and its parent charity, the London Marathon Foundation have announced two significant senior leadership appointments in their communications and marketing teams, marking a strategic move to bolster the organisation’s visibility and impact both in the UK and on an international scale. Heather McCormick joins as Group Communications and Public Affairs Director, bringing two decades of experience from her previous roles, including Director of External Communications at Guardian News &amp; Media and strategic leadership with major nonprofits such as the Elton John AIDS Foundation and the Youth Sport Trust. Alongside her, Guy Fowles has been appointed Marketing Director, with a seasoned background spanning nearly 20 years in marketing leadership roles at organisations including Intrepid Travel, Penguin Books, and the National Literacy Trust.</w:t>
      </w:r>
      <w:r/>
    </w:p>
    <w:p>
      <w:r/>
      <w:r>
        <w:t>These appointments underscore the London Marathon Group’s commitment to expanding its influence and engagement, particularly in harnessing sport’s power to inspire and connect diverse audiences. Nick Bitel, CEO of London Marathon Group, expressed enthusiasm about the new hires, emphasising their capacity to drive forward the organisation’s key priorities. Hugh Brasher, CEO of London Marathon Events, highlighted the exciting phase the organisation is entering, with Heather McCormick and Guy Fowles poised to help grow the mission of engaging new audiences and delivering exceptional experiences for participants.</w:t>
      </w:r>
      <w:r/>
    </w:p>
    <w:p>
      <w:r/>
      <w:r>
        <w:t>Heather McCormick has voiced her belief in the transformative power of sport, aiming to leverage her role to amplify the marathon’s impact across communities and young people throughout the UK and beyond. Meanwhile, Guy Fowles noted the importance of using activity as a force for good, with an inclusive vision that spans all ages, abilities, and demographics. This aligns with the London Marathon Group’s broader objective of inspiring increased participation in physical activity, a mission that is increasingly relevant as public health concerns related to inactivity grow globally.</w:t>
      </w:r>
      <w:r/>
    </w:p>
    <w:p>
      <w:r/>
      <w:r>
        <w:t>The strategic focus on communications and marketing at this juncture comes as sports events like the London Marathon are recognised not only for their athletic prestige but also for their robust potential in brand and community engagement. Experts in sports marketing note that leveraging high-profile events to create impactful narratives and drive social good initiatives can significantly enhance brand loyalty and public engagement, both key elements that the London Marathon Group is aiming to harness through this strengthened leadership.</w:t>
      </w:r>
      <w:r/>
    </w:p>
    <w:p>
      <w:r/>
      <w:r>
        <w:t>The appointments also reflect a wider trend within sports and event organisations to professionalise and expand their marketing and communications functions in an increasingly competitive and media-driven environment. The London Marathon Foundation, known for orchestrating one of the world’s leading mass participation events, appears focused on sustaining and growing its global footprint by tapping into innovative communications strategies and marketing leadership.</w:t>
      </w:r>
      <w:r/>
    </w:p>
    <w:p>
      <w:r/>
      <w:r>
        <w:t>This leadership restructuring is positioned as a foundational step towards realising the organisation’s long-term vision of increasing participation, improving community engagement, and fostering a culture of activity that reaches across the UK and internationally. With Heather McCormick and Guy Fowles at the helm of communications and marketing, the London Marathon Group is poised to enhance its narrative and outreach, strengthening its role as a global leader in mass participation events and sports-driven social impact.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https://endurance.biz/2025/industry-news/london-marathon-strengthens-senior-leadership-in-communications-and-marketing/</w:t>
        </w:r>
      </w:hyperlink>
      <w:r>
        <w:t xml:space="preserve"> - Please view link - unable to able to access data</w:t>
      </w:r>
      <w:r/>
    </w:p>
    <w:p>
      <w:pPr>
        <w:pStyle w:val="ListNumber"/>
        <w:spacing w:line="240" w:lineRule="auto"/>
        <w:ind w:left="720"/>
      </w:pPr>
      <w:r/>
      <w:hyperlink r:id="rId10">
        <w:r>
          <w:rPr>
            <w:color w:val="0000EE"/>
            <w:u w:val="single"/>
          </w:rPr>
          <w:t>https://www.londonmarathongroup.org</w:t>
        </w:r>
      </w:hyperlink>
      <w:r>
        <w:t xml:space="preserve"> - The official website of the London Marathon Group, providing information about the organisation's events, leadership, and mission to inspire activity worldwide.</w:t>
      </w:r>
      <w:r/>
    </w:p>
    <w:p>
      <w:pPr>
        <w:pStyle w:val="ListNumber"/>
        <w:spacing w:line="240" w:lineRule="auto"/>
        <w:ind w:left="720"/>
      </w:pPr>
      <w:r/>
      <w:hyperlink r:id="rId13">
        <w:r>
          <w:rPr>
            <w:color w:val="0000EE"/>
            <w:u w:val="single"/>
          </w:rPr>
          <w:t>https://www.lbbonline.com/news/mullen-lowe-group-uk-names-jonathan-fowles-chief-media-officer</w:t>
        </w:r>
      </w:hyperlink>
      <w:r>
        <w:t xml:space="preserve"> - An article detailing Jonathan Fowles' appointment as Chief Media Officer at MullenLowe Group UK, highlighting his previous roles and the strategic importance of his new position.</w:t>
      </w:r>
      <w:r/>
    </w:p>
    <w:p>
      <w:pPr>
        <w:pStyle w:val="ListNumber"/>
        <w:spacing w:line="240" w:lineRule="auto"/>
        <w:ind w:left="720"/>
      </w:pPr>
      <w:r/>
      <w:hyperlink r:id="rId14">
        <w:r>
          <w:rPr>
            <w:color w:val="0000EE"/>
            <w:u w:val="single"/>
          </w:rPr>
          <w:t>https://www.realbuzzrunbritain.com/about</w:t>
        </w:r>
      </w:hyperlink>
      <w:r>
        <w:t xml:space="preserve"> - A page introducing key figures in British athletics, including Mike Summers, Chief Executive of England Athletics, and Dave Bedford, Race Director at the London Marathon.</w:t>
      </w:r>
      <w:r/>
    </w:p>
    <w:p>
      <w:pPr>
        <w:pStyle w:val="ListNumber"/>
        <w:spacing w:line="240" w:lineRule="auto"/>
        <w:ind w:left="720"/>
      </w:pPr>
      <w:r/>
      <w:hyperlink r:id="rId15">
        <w:r>
          <w:rPr>
            <w:color w:val="0000EE"/>
            <w:u w:val="single"/>
          </w:rPr>
          <w:t>https://www.campaignlive.com/article/campaign-big-awards-2009-view-winners/948604</w:t>
        </w:r>
      </w:hyperlink>
      <w:r>
        <w:t xml:space="preserve"> - A report on the winners of the Campaign Big Awards 2009, featuring various marketing campaigns and their respective agencies and creative teams.</w:t>
      </w:r>
      <w:r/>
    </w:p>
    <w:p>
      <w:pPr>
        <w:pStyle w:val="ListNumber"/>
        <w:spacing w:line="240" w:lineRule="auto"/>
        <w:ind w:left="720"/>
      </w:pPr>
      <w:r/>
      <w:hyperlink r:id="rId11">
        <w:r>
          <w:rPr>
            <w:color w:val="0000EE"/>
            <w:u w:val="single"/>
          </w:rPr>
          <w:t>https://system1group.com/blog/from-london-marathon-to-brand-marathon-three-tips-for-a-winning-sports-marketing-strategy</w:t>
        </w:r>
      </w:hyperlink>
      <w:r>
        <w:t xml:space="preserve"> - An article offering insights into leveraging sports events like the London Marathon for effective brand marketing strategies, with examples from recent campaigns.</w:t>
      </w:r>
      <w:r/>
    </w:p>
    <w:p>
      <w:pPr>
        <w:pStyle w:val="ListNumber"/>
        <w:spacing w:line="240" w:lineRule="auto"/>
        <w:ind w:left="720"/>
      </w:pPr>
      <w:r/>
      <w:hyperlink r:id="rId16">
        <w:r>
          <w:rPr>
            <w:color w:val="0000EE"/>
            <w:u w:val="single"/>
          </w:rPr>
          <w:t>https://www.marketingweek.com/sneaking-in-2/</w:t>
        </w:r>
      </w:hyperlink>
      <w:r>
        <w:t xml:space="preserve"> - An overview of the Marketing Week Awards, listing winners and finalists across various categories, including best use of public relations and sponsorship.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urance.biz/2025/industry-news/london-marathon-strengthens-senior-leadership-in-communications-and-marketing/" TargetMode="External"/><Relationship Id="rId10" Type="http://schemas.openxmlformats.org/officeDocument/2006/relationships/hyperlink" Target="https://www.londonmarathongroup.org" TargetMode="External"/><Relationship Id="rId11" Type="http://schemas.openxmlformats.org/officeDocument/2006/relationships/hyperlink" Target="https://system1group.com/blog/from-london-marathon-to-brand-marathon-three-tips-for-a-winning-sports-marketing-strategy" TargetMode="External"/><Relationship Id="rId12" Type="http://schemas.openxmlformats.org/officeDocument/2006/relationships/hyperlink" Target="https://www.noahwire.com" TargetMode="External"/><Relationship Id="rId13" Type="http://schemas.openxmlformats.org/officeDocument/2006/relationships/hyperlink" Target="https://www.lbbonline.com/news/mullen-lowe-group-uk-names-jonathan-fowles-chief-media-officer" TargetMode="External"/><Relationship Id="rId14" Type="http://schemas.openxmlformats.org/officeDocument/2006/relationships/hyperlink" Target="https://www.realbuzzrunbritain.com/about" TargetMode="External"/><Relationship Id="rId15" Type="http://schemas.openxmlformats.org/officeDocument/2006/relationships/hyperlink" Target="https://www.campaignlive.com/article/campaign-big-awards-2009-view-winners/948604" TargetMode="External"/><Relationship Id="rId16" Type="http://schemas.openxmlformats.org/officeDocument/2006/relationships/hyperlink" Target="https://www.marketingweek.com/sneaking-i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