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faces a new wave of parcel shelf thefts linked to Lime bike gangs in affluent areas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recent months, London has witnessed an unusual crime wave involving gangs using Lime electric bikes to target luxury cars in affluent neighbourhoods. These criminals have been breaking rear windscreens to steal parcel shelves—the removable interior panels located behind rear seats in the boot. These components reportedly fetch up to £150 when resold online, with many being sold on platforms like eBay. Residents from areas including Highgate have filmed incidents where thieves circle in Lime bikes before smashing car windows and swiftly escaping with the stolen parts. One local, who preferred to stay anonymous, described receiving a phone alert about his Mercedes being broken into, with only the parcel shelf being taken. The break-ins appear particularly frequent on Friday nights, forcing affected residents to remove parcel shelves from their vehicles altogether.</w:t>
      </w:r>
      <w:r/>
    </w:p>
    <w:p>
      <w:r/>
      <w:r>
        <w:t>The Metropolitan Police have acknowledged this "upsetting experience" and urged vigilance through their MetEngage platform. Their advice includes making sure doors are double-locked, hiding keys out of sight, disabling wireless signals in keyless cars, and removing all valuables from view. Authorities have emphasised determination to apprehend those responsible. This crime wave involving Lime bikes comes amid broader concerns about the misuse and management of dockless electric bikes in London. Earlier this year, the City of London Corporation seized over 100 Lime and Forest e-bikes cluttering pavements and roads, charging hefty release fees to operators. Similarly, Kensington and Chelsea council cracked down on abandoned rental e-bikes in high-profile zones such as near Harrods, confiscating dozens of bikes to tackle obstruction and safety hazards.</w:t>
      </w:r>
      <w:r/>
    </w:p>
    <w:p>
      <w:r/>
      <w:r>
        <w:t>The targeting of high-end vehicles in affluent London areas is not a new phenomenon, but the parcel shelf thefts mark a strange twist. A decade ago, gangs specialising in luxury car thefts operated by breaking into homes to steal keys before making off with entire vehicles, including Mercedes and Range Rovers. These organised groups received prison sentences totalling 32 years after their activities were uncovered in West London. More recently, reports have linked British criminal gangs to an international car theft operation, shipping stolen luxury cars such as Range Rovers and Rolls-Royces in concealed containers to Russia, exploiting sanction-related demand.</w:t>
      </w:r>
      <w:r/>
    </w:p>
    <w:p>
      <w:r/>
      <w:r>
        <w:t>Meanwhile, related crimes involving bikes and mopeds continue to affect Londoners. Last year, moped gangs targeted cyclists, forcibly stealing expensive bicycles, particularly in the Hackney area. The rise in bike thefts and misuse has prompted calls for stricter regulations and better management of rental e-bikes. Public Lime bikes have even been hacked for free rides, leading to widespread abandonment and heightened concerns over urban clutter and safety.</w:t>
      </w:r>
      <w:r/>
    </w:p>
    <w:p>
      <w:r/>
      <w:r>
        <w:t>These incidents paint a picture of evolving urban crime trends in London, where innovative but illicit use of electric bikes intersects with traditional vehicle-related offences. Law enforcement and local authorities are increasing efforts to combat these challenges, balancing public safety and the benefits of micromobility solutions in the capital.</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3 – </w:t>
      </w:r>
      <w:hyperlink r:id="rId12">
        <w:r>
          <w:rPr>
            <w:color w:val="0000EE"/>
            <w:u w:val="single"/>
          </w:rPr>
          <w:t>[2]</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4 – </w:t>
      </w:r>
      <w:hyperlink r:id="rId14">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https://metro.co.uk/2025/09/20/lime-bike-gangs-raid-luxury-cars-steal-parcel-shelves-bizzare-new-crime-wave-24216856/</w:t>
        </w:r>
      </w:hyperlink>
      <w:r>
        <w:t xml:space="preserve"> - Please view link - unable to able to access data</w:t>
      </w:r>
      <w:r/>
    </w:p>
    <w:p>
      <w:pPr>
        <w:pStyle w:val="ListNumber"/>
        <w:spacing w:line="240" w:lineRule="auto"/>
        <w:ind w:left="720"/>
      </w:pPr>
      <w:r/>
      <w:hyperlink r:id="rId12">
        <w:r>
          <w:rPr>
            <w:color w:val="0000EE"/>
            <w:u w:val="single"/>
          </w:rPr>
          <w:t>https://www.standard.co.uk/news/crime/gang-who-stole-fleet-of-luxury-cars-and-posted-cash-sandwich-picture-online-jailed-8589108.html</w:t>
        </w:r>
      </w:hyperlink>
      <w:r>
        <w:t xml:space="preserve"> - In April 2013, a gang of eight men was sentenced to a total of 32 years in prison for stealing at least 27 luxury cars, including BMWs, Range Rovers, Porsches, and a £100,000 Mercedes. They targeted affluent areas in west London, breaking into homes to steal car keys and other valuables. The gang's activities were exposed after one member posted a picture on Facebook of himself sitting on a stolen Range Rover, leading to their arrest and subsequent convictions.</w:t>
      </w:r>
      <w:r/>
    </w:p>
    <w:p>
      <w:pPr>
        <w:pStyle w:val="ListNumber"/>
        <w:spacing w:line="240" w:lineRule="auto"/>
        <w:ind w:left="720"/>
      </w:pPr>
      <w:r/>
      <w:hyperlink r:id="rId13">
        <w:r>
          <w:rPr>
            <w:color w:val="0000EE"/>
            <w:u w:val="single"/>
          </w:rPr>
          <w:t>https://www.telegraph.co.uk/business/2024/04/20/uk-criminal-gangs-putin-cronies-british-luxury-cars/</w:t>
        </w:r>
      </w:hyperlink>
      <w:r>
        <w:t xml:space="preserve"> - In April 2024, reports emerged of UK criminal gangs exporting stolen luxury cars, such as Range Rovers and Rolls-Royces, to Russia. These vehicles were often concealed in shipping containers alongside other goods to evade detection. The surge in exports was attributed to increased demand in Russia, partly due to sanctions, and the desire for high-status vehicles. The UK's stolen vehicle intelligence unit intercepted numerous containers, preventing the export of cars worth millions of pounds.</w:t>
      </w:r>
      <w:r/>
    </w:p>
    <w:p>
      <w:pPr>
        <w:pStyle w:val="ListNumber"/>
        <w:spacing w:line="240" w:lineRule="auto"/>
        <w:ind w:left="720"/>
      </w:pPr>
      <w:r/>
      <w:hyperlink r:id="rId10">
        <w:r>
          <w:rPr>
            <w:color w:val="0000EE"/>
            <w:u w:val="single"/>
          </w:rPr>
          <w:t>https://www.standard.co.uk/news/transport/lime-forest-ebikes-seized-pavements-release-fee-city-of-london-corporation-b1210227.html</w:t>
        </w:r>
      </w:hyperlink>
      <w:r>
        <w:t xml:space="preserve"> - In February 2025, the City of London Corporation seized over 100 Lime and Forest e-bikes that were obstructing pavements and roads. The bikes were stored in a secure location, and the companies were charged a fee of £235 per bike for their release. This action was taken in response to numerous complaints about e-bikes being left in unsuitable places, highlighting the challenges of managing dockless bike schemes in urban areas.</w:t>
      </w:r>
      <w:r/>
    </w:p>
    <w:p>
      <w:pPr>
        <w:pStyle w:val="ListNumber"/>
        <w:spacing w:line="240" w:lineRule="auto"/>
        <w:ind w:left="720"/>
      </w:pPr>
      <w:r/>
      <w:hyperlink r:id="rId11">
        <w:r>
          <w:rPr>
            <w:color w:val="0000EE"/>
            <w:u w:val="single"/>
          </w:rPr>
          <w:t>https://londonnewsonline.co.uk/news/crackdown-launched-on-dumped-rental-bikes-blighting-zones-like-one-around-harrods/</w:t>
        </w:r>
      </w:hyperlink>
      <w:r>
        <w:t xml:space="preserve"> - In March 2025, Kensington and Chelsea council initiated a crackdown on rental e-bikes abandoned on streets, leading to the seizure of 42 bikes, including those from Lime and Forest. The impounded bikes were stored, and the companies were invoiced for the removal and storage costs. This enforcement action aimed to address the issue of obstructive and dangerous bike parking, particularly in high-profile areas like Walton Place near Harrods.</w:t>
      </w:r>
      <w:r/>
    </w:p>
    <w:p>
      <w:pPr>
        <w:pStyle w:val="ListNumber"/>
        <w:spacing w:line="240" w:lineRule="auto"/>
        <w:ind w:left="720"/>
      </w:pPr>
      <w:r/>
      <w:hyperlink r:id="rId14">
        <w:r>
          <w:rPr>
            <w:color w:val="0000EE"/>
            <w:u w:val="single"/>
          </w:rPr>
          <w:t>https://www.standard.co.uk/news/london/moped-gangs-london-cyclists-bicycles-theft-crime-regent-s-park-b1140442.html</w:t>
        </w:r>
      </w:hyperlink>
      <w:r>
        <w:t xml:space="preserve"> - In February 2024, reports emerged of moped gangs targeting London cyclists, forcibly stealing high-end bicycles worth thousands of pounds. Victims were often approached near Regent's Park during early morning hours, with some riders resorting to cycling in groups to deter criminals. The incidents highlighted the growing issue of bike theft in the capital, with Hackney borough being identified as the worst for bike thefts between January and July 2023.</w:t>
      </w:r>
      <w:r/>
    </w:p>
    <w:p>
      <w:pPr>
        <w:pStyle w:val="ListNumber"/>
        <w:spacing w:line="240" w:lineRule="auto"/>
        <w:ind w:left="720"/>
      </w:pPr>
      <w:r/>
      <w:hyperlink r:id="rId15">
        <w:r>
          <w:rPr>
            <w:color w:val="0000EE"/>
            <w:u w:val="single"/>
          </w:rPr>
          <w:t>https://www.bbc.co.uk/news/uk-england-london-65269418</w:t>
        </w:r>
      </w:hyperlink>
      <w:r>
        <w:t xml:space="preserve"> - In April 2023, reports surfaced of London's public e-bikes being hacked and used for free, following viral social media videos demonstrating how to do it. Undocked bikes were then abandoned in busy streets, making them untraceable and avoiding fines. Westminster City Council called on e-bike firms to address the issue, with Lime acknowledging the problem and working on hardware solutions to prevent such misuse.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tro.co.uk/2025/09/20/lime-bike-gangs-raid-luxury-cars-steal-parcel-shelves-bizzare-new-crime-wave-24216856/" TargetMode="External"/><Relationship Id="rId10" Type="http://schemas.openxmlformats.org/officeDocument/2006/relationships/hyperlink" Target="https://www.standard.co.uk/news/transport/lime-forest-ebikes-seized-pavements-release-fee-city-of-london-corporation-b1210227.html" TargetMode="External"/><Relationship Id="rId11" Type="http://schemas.openxmlformats.org/officeDocument/2006/relationships/hyperlink" Target="https://londonnewsonline.co.uk/news/crackdown-launched-on-dumped-rental-bikes-blighting-zones-like-one-around-harrods/" TargetMode="External"/><Relationship Id="rId12" Type="http://schemas.openxmlformats.org/officeDocument/2006/relationships/hyperlink" Target="https://www.standard.co.uk/news/crime/gang-who-stole-fleet-of-luxury-cars-and-posted-cash-sandwich-picture-online-jailed-8589108.html" TargetMode="External"/><Relationship Id="rId13" Type="http://schemas.openxmlformats.org/officeDocument/2006/relationships/hyperlink" Target="https://www.telegraph.co.uk/business/2024/04/20/uk-criminal-gangs-putin-cronies-british-luxury-cars/" TargetMode="External"/><Relationship Id="rId14" Type="http://schemas.openxmlformats.org/officeDocument/2006/relationships/hyperlink" Target="https://www.standard.co.uk/news/london/moped-gangs-london-cyclists-bicycles-theft-crime-regent-s-park-b1140442.html" TargetMode="External"/><Relationship Id="rId15" Type="http://schemas.openxmlformats.org/officeDocument/2006/relationships/hyperlink" Target="https://www.bbc.co.uk/news/uk-england-london-65269418"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