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empowers communities with new high street renewal powers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Local communities across the UK are set to receive substantial new powers aimed at revitalising neglected high streets, in a government initiative designed to restore pride and foster economic renewal. The ‘Pride in Place’ programme, expected to be unveiled soon by Prime Minister Sir Keir Starmer, will enable residents to block the opening of certain businesses perceived as harmful to community wellbeing, including betting shops, vape stores, and so-called fake barbers. This effort is supported by what is described by the government as "record investment" targeted at over 330 communities facing decline.</w:t>
      </w:r>
      <w:r/>
    </w:p>
    <w:p>
      <w:r/>
      <w:r>
        <w:t>According to the Ministry of Housing, Communities and Local Government, the programme’s scope goes beyond controlling specific businesses. Councils will be granted tools to transform derelict buildings and empty shops through Community Right to Buy and compulsory purchase powers, allowing local leadership to directly intervene in rejuvenating blighted areas. A spokesperson for the housing department emphasised that the initiative is about putting power into people’s hands to choose renewal over division, addressing deep-rooted deprivation and regional inequalities.</w:t>
      </w:r>
      <w:r/>
    </w:p>
    <w:p>
      <w:r/>
      <w:r>
        <w:t>The concept behind this legislative push emphasises community engagement and consultation, with funding allocated to projects that actively involve local groups, organisations, and social clubs in planning and execution. Housing Secretary Steve Reed noted the visible struggles on high streets — sealed pubs, boarded-up shops, and fading local centres — but stressed the resilience and determination of communities to regenerate their neighbourhoods.</w:t>
      </w:r>
      <w:r/>
    </w:p>
    <w:p>
      <w:r/>
      <w:r>
        <w:t>The ‘Pride in Place’ programme is met with cautious optimism by various stakeholders. The Local Government Association welcomed the additional powers and funding, highlighting the potential for councils to tailor solutions specific to their communities' unique challenges. The LGA underscored the importance of a fair and flexible allocation of resources to ensure local authorities can effectively drive economic renewal.</w:t>
      </w:r>
      <w:r/>
    </w:p>
    <w:p>
      <w:r/>
      <w:r>
        <w:t>However, not all voices are fully supportive of the measures to regulate specific types of businesses such as betting shops. A spokesperson for the Betting and Gaming Council cautioned against viewing betting shops merely as problematic outlets, describing them instead as vital community hubs and economic contributors to high street life. Industry data shows that betting shops have actually declined in number, with 5,931 shops recorded in Britain as of March 2024, continuing a downward trend over recent years.</w:t>
      </w:r>
      <w:r/>
    </w:p>
    <w:p>
      <w:r/>
      <w:r>
        <w:t>This initiative builds on broader government policies aimed at high street regeneration, notably part of the wider levelling up agenda. Complementing the ‘Pride in Place’ programme, new schemes such as High Street Rental Auctions will empower local leaders to lease vacant commercial properties to small businesses, further tackling problems like low footfall and anti-social behaviour. Alongside this, a £2 million support fund has been announced to help councils implement these new powers effectively.</w:t>
      </w:r>
      <w:r/>
    </w:p>
    <w:p>
      <w:r/>
      <w:r>
        <w:t>In the broader context, recent reforms under previous administrations have sought to make public spaces more vibrant and welcoming—such as enabling permanent pavement cafes to flourish—thereby supporting the evolution of town centres into diverse, thriving places to live, work, and visit. The government sees these combined measures as a comprehensive approach to overcoming the decline of traditional retail and fostering resilient, sustainable local economies.</w:t>
      </w:r>
      <w:r/>
    </w:p>
    <w:p>
      <w:r/>
      <w:r>
        <w:t>While it remains to be seen how communities will respond in practice, the ‘Pride in Place’ programme signifies a notable shift towards empowering local people and councils, moving decision-making from Westminster closer to the neighbourhood level. The success of this initiative will likely hinge on effective community engagement, careful implementation, and balancing regulation with the economic realities of sustaining diverse high streets.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13">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15">
        <w:r>
          <w:rPr>
            <w:color w:val="0000EE"/>
            <w:u w:val="single"/>
          </w:rPr>
          <w:t>[7]</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t xml:space="preserve">, </w:t>
      </w:r>
      <w:hyperlink r:id="rId11">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https://www.independent.co.uk/news/uk/home-news/high-street-closures-vape-shops-uk-b2832877.html</w:t>
        </w:r>
      </w:hyperlink>
      <w:r>
        <w:t xml:space="preserve"> - Please view link - unable to able to access data</w:t>
      </w:r>
      <w:r/>
    </w:p>
    <w:p>
      <w:pPr>
        <w:pStyle w:val="ListNumber"/>
        <w:spacing w:line="240" w:lineRule="auto"/>
        <w:ind w:left="720"/>
      </w:pPr>
      <w:r/>
      <w:hyperlink r:id="rId10">
        <w:r>
          <w:rPr>
            <w:color w:val="0000EE"/>
            <w:u w:val="single"/>
          </w:rPr>
          <w:t>https://www.gov.uk/government/news/communities-to-seize-control-over-high-streets-and-restore-pride</w:t>
        </w:r>
      </w:hyperlink>
      <w:r>
        <w:t xml:space="preserve"> - The UK government has introduced the 'Pride in Place' programme, granting local communities unprecedented powers to revitalise their high streets. This initiative allows residents to block the opening of unwanted betting shops, vape stores, and fake barbers. Additionally, councils can transform derelict buildings and boarded-up shops through Community Right to Buy and compulsory purchase powers. Prime Minister Keir Starmer is expected to unveil this programme, backed by significant investment for over 330 communities, aiming to tackle deep-rooted deprivation and regional inequality.</w:t>
      </w:r>
      <w:r/>
    </w:p>
    <w:p>
      <w:pPr>
        <w:pStyle w:val="ListNumber"/>
        <w:spacing w:line="240" w:lineRule="auto"/>
        <w:ind w:left="720"/>
      </w:pPr>
      <w:r/>
      <w:hyperlink r:id="rId13">
        <w:r>
          <w:rPr>
            <w:color w:val="0000EE"/>
            <w:u w:val="single"/>
          </w:rPr>
          <w:t>https://www.local.gov.uk/about/news/pride-place-programme-lga-statement</w:t>
        </w:r>
      </w:hyperlink>
      <w:r>
        <w:t xml:space="preserve"> - The Local Government Association (LGA) has welcomed the government's 'Pride in Place' programme, highlighting the positive impact of additional funding and powers for councils. These measures will assist in revitalising high streets, particularly in regulating betting and vaping shops, and in rejuvenating empty premises. The LGA emphasises the importance of fair and flexible allocation of funds, ensuring that local communities can effectively address their unique challenges and drive economic renewal.</w:t>
      </w:r>
      <w:r/>
    </w:p>
    <w:p>
      <w:pPr>
        <w:pStyle w:val="ListNumber"/>
        <w:spacing w:line="240" w:lineRule="auto"/>
        <w:ind w:left="720"/>
      </w:pPr>
      <w:r/>
      <w:hyperlink r:id="rId11">
        <w:r>
          <w:rPr>
            <w:color w:val="0000EE"/>
            <w:u w:val="single"/>
          </w:rPr>
          <w:t>https://www.standard.co.uk/news/politics/keir-starmer-government-pride-housing-secretary-of-state-b1249524.html</w:t>
        </w:r>
      </w:hyperlink>
      <w:r>
        <w:t xml:space="preserve"> - The UK government is set to revitalise neglected high streets by granting communities new powers to save local pubs and libraries. The 'Pride in Place' programme will enable residents to block the opening of unwanted betting shops, vape stores, and fake barbers. Councils will also have the opportunity to transform derelict buildings and boarded-up shops through Community Right to Buy and compulsory purchase powers. Prime Minister Keir Starmer is expected to unveil this initiative, supported by record investment for over 330 communities.</w:t>
      </w:r>
      <w:r/>
    </w:p>
    <w:p>
      <w:pPr>
        <w:pStyle w:val="ListNumber"/>
        <w:spacing w:line="240" w:lineRule="auto"/>
        <w:ind w:left="720"/>
      </w:pPr>
      <w:r/>
      <w:hyperlink r:id="rId12">
        <w:r>
          <w:rPr>
            <w:color w:val="0000EE"/>
            <w:u w:val="single"/>
          </w:rPr>
          <w:t>https://www.irishnews.com/news/uk/high-streets-to-be-revitalised-under-new-powers-to-save-local-pubs-and-libraries-NM5RLWVYUVI6FIGAFXMHL2SGW4/</w:t>
        </w:r>
      </w:hyperlink>
      <w:r>
        <w:t xml:space="preserve"> - The UK government's 'Pride in Place' programme aims to revitalise neglected high streets by granting communities new powers to save local pubs and libraries. Residents will have the authority to block the opening of unwanted betting shops, vape stores, and fake barbers. Councils can also breathe new life into derelict buildings and boarded-up shops through Community Right to Buy and compulsory purchase powers. Prime Minister Keir Starmer is expected to unveil this initiative, backed by record investment for over 330 communities.</w:t>
      </w:r>
      <w:r/>
    </w:p>
    <w:p>
      <w:pPr>
        <w:pStyle w:val="ListNumber"/>
        <w:spacing w:line="240" w:lineRule="auto"/>
        <w:ind w:left="720"/>
      </w:pPr>
      <w:r/>
      <w:hyperlink r:id="rId14">
        <w:r>
          <w:rPr>
            <w:color w:val="0000EE"/>
            <w:u w:val="single"/>
          </w:rPr>
          <w:t>https://www.gov.uk/government/news/new-levelling-up-powers-to-fill-empty-shops-across-england</w:t>
        </w:r>
      </w:hyperlink>
      <w:r>
        <w:t xml:space="preserve"> - The UK government has announced new powers to help communities regenerate high streets and fill empty shops. High Street Rental Auctions will allow local leaders to rent out vacant properties to local businesses, addressing issues like low footfall and anti-social behaviour. A £2 million support fund will assist councils in implementing these powers. The initiative is part of the government's broader levelling up agenda, aiming to transform town centres into vibrant places to live, work, and visit.</w:t>
      </w:r>
      <w:r/>
    </w:p>
    <w:p>
      <w:pPr>
        <w:pStyle w:val="ListNumber"/>
        <w:spacing w:line="240" w:lineRule="auto"/>
        <w:ind w:left="720"/>
      </w:pPr>
      <w:r/>
      <w:hyperlink r:id="rId15">
        <w:r>
          <w:rPr>
            <w:color w:val="0000EE"/>
            <w:u w:val="single"/>
          </w:rPr>
          <w:t>https://www.gov.uk/government/news/prime-minister-to-give-local-leaders-power-to-breathe-new-life-into-high-streets</w:t>
        </w:r>
      </w:hyperlink>
      <w:r>
        <w:t xml:space="preserve"> - Prime Minister Boris Johnson has announced landmark reforms to rejuvenate high streets and restore pride in local areas. The Levelling Up and Regeneration Bill will provide local leaders with the powers needed to revitalise town centres, including the ability to make pavement cafes a permanent part of town centres. The initiative aims to address the blight of derelict shopfronts and support the evolution of high streets into thriving places to work, visit, and live.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high-street-closures-vape-shops-uk-b2832877.html" TargetMode="External"/><Relationship Id="rId10" Type="http://schemas.openxmlformats.org/officeDocument/2006/relationships/hyperlink" Target="https://www.gov.uk/government/news/communities-to-seize-control-over-high-streets-and-restore-pride" TargetMode="External"/><Relationship Id="rId11" Type="http://schemas.openxmlformats.org/officeDocument/2006/relationships/hyperlink" Target="https://www.standard.co.uk/news/politics/keir-starmer-government-pride-housing-secretary-of-state-b1249524.html" TargetMode="External"/><Relationship Id="rId12" Type="http://schemas.openxmlformats.org/officeDocument/2006/relationships/hyperlink" Target="https://www.irishnews.com/news/uk/high-streets-to-be-revitalised-under-new-powers-to-save-local-pubs-and-libraries-NM5RLWVYUVI6FIGAFXMHL2SGW4/" TargetMode="External"/><Relationship Id="rId13" Type="http://schemas.openxmlformats.org/officeDocument/2006/relationships/hyperlink" Target="https://www.local.gov.uk/about/news/pride-place-programme-lga-statement" TargetMode="External"/><Relationship Id="rId14" Type="http://schemas.openxmlformats.org/officeDocument/2006/relationships/hyperlink" Target="https://www.gov.uk/government/news/new-levelling-up-powers-to-fill-empty-shops-across-england" TargetMode="External"/><Relationship Id="rId15" Type="http://schemas.openxmlformats.org/officeDocument/2006/relationships/hyperlink" Target="https://www.gov.uk/government/news/prime-minister-to-give-local-leaders-power-to-breathe-new-life-into-high-stree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