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UK-India trade deal accelerates economic ties with landmark agreement and new prosperity opportunities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event held in London has underscored the strengthening partnership between the UK and India, celebrating individuals and organisations contributing to deepening ties in trade, business, and culture. The gathering, hosted by the India Business Group (IBG), honoured key figures, including UK Prime Minister Sir Keir Starmer, who received a Living Bridge award for championing closer bilateral relations and securing the landmark Free Trade Agreement (FTA) between the two nations.</w:t>
      </w:r>
      <w:r/>
    </w:p>
    <w:p>
      <w:r/>
      <w:r>
        <w:t>The event took place within the House of Lords complex, where Equalities Minister Seema Malhotra accepted the award on behalf of Sir Keir Starmer. This trade agreement, once ratified by the UK Parliament, is projected to double bilateral trade to $120 billion by 2030. Recent figures show UK-India trade already exceeding £44 billion in the four quarters leading up to the first quarter of 2025, marking an increase of over 10%.</w:t>
      </w:r>
      <w:r/>
    </w:p>
    <w:p>
      <w:r/>
      <w:r>
        <w:t>According to a Downing Street spokesperson, the FTA will empower businesses by enabling them to trade with greater confidence and security, supporting growth across both economies. The agreement notably introduces significant tariff reductions, with the UK reducing import duties on 99% of Indian goods, including textiles, marine products, leather, and auto components. British exports such as whisky, medical devices, and automobiles will benefit from lowered tariffs, with whisky duties decreasing from 150% to 40% over the next decade.</w:t>
      </w:r>
      <w:r/>
    </w:p>
    <w:p>
      <w:r/>
      <w:r>
        <w:t>This bilateral deal includes a social security agreement aimed at easing the burden on temporary Indian workers in the UK, who will be exempt from dual contributions for three years. It also accommodates India’s request to be exempt from the UK's proposed Carbon Border Adjustment Mechanism. The pact facilitates better market access, enabling more British firms to compete in India, and simplifies business travel for Indian professionals, representing Britain’s most significant trade agreement post-Brexit.</w:t>
      </w:r>
      <w:r/>
    </w:p>
    <w:p>
      <w:r/>
      <w:r>
        <w:t>The deal’s potential impact is substantial. Industry experts estimate it could boost bilateral trade by approximately £25.5 billion annually by 2040. Moreover, the agreement signals India's increasing openness to Western markets and fosters a new era of economic collaboration between the fifth and sixth largest global economies.</w:t>
      </w:r>
      <w:r/>
    </w:p>
    <w:p>
      <w:r/>
      <w:r>
        <w:t>The Living Bridge awards further recognised prominent figures across sectors, including New Delhi-based conglomerate GMR Group, billionaire businessman GP Hinduja, KPMG UK chair Bina Mehta, and educationalist Dr Vishwajeet Rana, among others. Professor Lord Patel of Bradford, IBG chairman and head of the judging panel, emphasised that the awards celebrate those who fuel shared prosperity and the unique friendship described by Indian Prime Minister Narendra Modi.</w:t>
      </w:r>
      <w:r/>
    </w:p>
    <w:p>
      <w:r/>
      <w:r>
        <w:t>The IBG founder and CEO Amarjit Singh highlighted the organisation’s role in championing the UK-India partnership, providing insights into new investment opportunities, and empowering emerging business leaders. The event was also attended by key diplomatic figures, including India’s trade commissioner for South Asia, Harjinder Kang, and Indian High Commissioner Vikram Doraiswamy.</w:t>
      </w:r>
      <w:r/>
    </w:p>
    <w:p>
      <w:r/>
      <w:r>
        <w:t>As the UK-India Free Trade Agreement moves towards full implementation following parliamentary approval, it represents a transformative step in bilateral relations, fostering economic growth and closer cultural ties that underpin this historic partnership in a rapidly evolving global trade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https://www.easterneye.biz/london-event-marks-growing-uk-india-partnership/</w:t>
        </w:r>
      </w:hyperlink>
      <w:r>
        <w:t xml:space="preserve"> - Please view link - unable to able to access data</w:t>
      </w:r>
      <w:r/>
    </w:p>
    <w:p>
      <w:pPr>
        <w:pStyle w:val="ListNumber"/>
        <w:spacing w:line="240" w:lineRule="auto"/>
        <w:ind w:left="720"/>
      </w:pPr>
      <w:r/>
      <w:hyperlink r:id="rId10">
        <w:r>
          <w:rPr>
            <w:color w:val="0000EE"/>
            <w:u w:val="single"/>
          </w:rPr>
          <w:t>https://www.reuters.com/world/uk/whats-uk-india-trade-deal-2025-05-06/</w:t>
        </w:r>
      </w:hyperlink>
      <w:r>
        <w:t xml:space="preserve"> - This article discusses the UK-India Free Trade Agreement (FTA) signed in May 2025, aiming to boost bilateral trade by £25.5 billion annually by 2040. The deal includes significant tariff reductions on British goods, such as whisky, medical devices, and automobiles, with tariffs on whisky decreasing from 150% to 40% over a decade. Additionally, 99% of Indian exports to the UK will become duty-free, benefiting sectors like textiles, marine products, leather, and auto parts. The agreement also features a social security accord exempting temporary Indian workers in the UK from dual contributions for three years.</w:t>
      </w:r>
      <w:r/>
    </w:p>
    <w:p>
      <w:pPr>
        <w:pStyle w:val="ListNumber"/>
        <w:spacing w:line="240" w:lineRule="auto"/>
        <w:ind w:left="720"/>
      </w:pPr>
      <w:r/>
      <w:hyperlink r:id="rId11">
        <w:r>
          <w:rPr>
            <w:color w:val="0000EE"/>
            <w:u w:val="single"/>
          </w:rPr>
          <w:t>https://www.indiatoday.in/amp/opinion/story/the-india-uk-free-trade-agreement-a-gamechanger-for-bilateral-prosperity-2761435-2025-07-25</w:t>
        </w:r>
      </w:hyperlink>
      <w:r>
        <w:t xml:space="preserve"> - This opinion piece highlights the India-UK Free Trade Agreement (FTA) as a transformative step for bilateral relations. The FTA is expected to double bilateral trade from $60 billion in 2024 to $120 billion by 2030, with an annual trade boost of $34 billion by 2040. The agreement eliminates or reduces tariffs on a vast majority of goods, making exports more competitive. The UK will remove tariffs on 99% of Indian tariff lines, while India will reduce tariffs on 90% of UK tariff lines, with 85% becoming fully tariff-free within a decade.</w:t>
      </w:r>
      <w:r/>
    </w:p>
    <w:p>
      <w:pPr>
        <w:pStyle w:val="ListNumber"/>
        <w:spacing w:line="240" w:lineRule="auto"/>
        <w:ind w:left="720"/>
      </w:pPr>
      <w:r/>
      <w:hyperlink r:id="rId12">
        <w:r>
          <w:rPr>
            <w:color w:val="0000EE"/>
            <w:u w:val="single"/>
          </w:rPr>
          <w:t>https://www.reuters.com/world/india/india-uk-conclude-talks-over-free-trade-pact-pm-modi-says-2025-05-06/</w:t>
        </w:r>
      </w:hyperlink>
      <w:r>
        <w:t xml:space="preserve"> - This article reports on the conclusion of UK-India Free Trade Agreement talks in May 2025, following three years of negotiations. The deal aims to boost bilateral trade by £25.5 billion annually by 2040, featuring tariff reductions on goods like whisky, automobiles, and advanced manufacturing parts. The pact enhances market access, allows more British firms to compete in India, and simplifies business travel for Indian professionals to the UK without altering immigration policies. The agreement marks Britain's most significant trade deal post-Brexit and signals India's growing openness to Western markets.</w:t>
      </w:r>
      <w:r/>
    </w:p>
    <w:p>
      <w:pPr>
        <w:pStyle w:val="ListNumber"/>
        <w:spacing w:line="240" w:lineRule="auto"/>
        <w:ind w:left="720"/>
      </w:pPr>
      <w:r/>
      <w:hyperlink r:id="rId13">
        <w:r>
          <w:rPr>
            <w:color w:val="0000EE"/>
            <w:u w:val="single"/>
          </w:rPr>
          <w:t>https://www.reuters.com/world/uk/uk-india-trade-pact-be-signed-after-three-months-india-official-says-2025-05-08/</w:t>
        </w:r>
      </w:hyperlink>
      <w:r>
        <w:t xml:space="preserve"> - This article discusses the UK-India Free Trade Agreement, concluding negotiations in May 2025, with signing expected in approximately three months. The deal includes import quotas for British vehicles, with tariffs to be reduced gradually based on engine capacity and vehicle prices. It also addresses India's request to be exempt from the UK's proposed Carbon Border Adjustment Mechanism (CBAM). The agreement represents a critical step in bolstering economic ties between the world's fifth and sixth largest economies amidst broader global trade uncertainties.</w:t>
      </w:r>
      <w:r/>
    </w:p>
    <w:p>
      <w:pPr>
        <w:pStyle w:val="ListNumber"/>
        <w:spacing w:line="240" w:lineRule="auto"/>
        <w:ind w:left="720"/>
      </w:pPr>
      <w:r/>
      <w:hyperlink r:id="rId14">
        <w:r>
          <w:rPr>
            <w:color w:val="0000EE"/>
            <w:u w:val="single"/>
          </w:rPr>
          <w:t>https://apnews.com/article/6cbaf787f49a08aac18f93b2601d09f2</w:t>
        </w:r>
      </w:hyperlink>
      <w:r>
        <w:t xml:space="preserve"> - This article reports on the finalisation of the UK-India Free Trade Agreement after over three years of negotiations. The deal significantly reduces tariffs on various goods, including cutting whisky and gin tariffs in India from 150% to 75%, with plans to reduce them further to 40% within ten years. British exports like cosmetics, medical devices, and airplane parts will also see tariff reductions, while 99% of Indian exports such as textiles, food, and jewelry will face no import duty in the UK. The pact is expected to boost bilateral trade by £25.5 billion annually by 2040.</w:t>
      </w:r>
      <w:r/>
    </w:p>
    <w:p>
      <w:pPr>
        <w:pStyle w:val="ListNumber"/>
        <w:spacing w:line="240" w:lineRule="auto"/>
        <w:ind w:left="720"/>
      </w:pPr>
      <w:r/>
      <w:hyperlink r:id="rId16">
        <w:r>
          <w:rPr>
            <w:color w:val="0000EE"/>
            <w:u w:val="single"/>
          </w:rPr>
          <w:t>https://apnews.com/article/4d258647939f3d71fcbf4b795a059ca5</w:t>
        </w:r>
      </w:hyperlink>
      <w:r>
        <w:t xml:space="preserve"> - This article reports on the signing of a historic UK-India trade agreement at Chequers, the British leader's country residence, in July 2025. The agreement slashes tariffs on major exports such as Scotch whisky, English gin, and Indian food and spices. The deal, pending approval from the UK Parliament, will reduce India's average tariff on British products from 15% to 3% and significantly cut import taxes on key goods over a decade. Additionally, 99% of Indian exports to the UK, including apparel and food items, will face no import duties.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erneye.biz/london-event-marks-growing-uk-india-partnership/" TargetMode="External"/><Relationship Id="rId10" Type="http://schemas.openxmlformats.org/officeDocument/2006/relationships/hyperlink" Target="https://www.reuters.com/world/uk/whats-uk-india-trade-deal-2025-05-06/" TargetMode="External"/><Relationship Id="rId11" Type="http://schemas.openxmlformats.org/officeDocument/2006/relationships/hyperlink" Target="https://www.indiatoday.in/amp/opinion/story/the-india-uk-free-trade-agreement-a-gamechanger-for-bilateral-prosperity-2761435-2025-07-25" TargetMode="External"/><Relationship Id="rId12" Type="http://schemas.openxmlformats.org/officeDocument/2006/relationships/hyperlink" Target="https://www.reuters.com/world/india/india-uk-conclude-talks-over-free-trade-pact-pm-modi-says-2025-05-06/" TargetMode="External"/><Relationship Id="rId13" Type="http://schemas.openxmlformats.org/officeDocument/2006/relationships/hyperlink" Target="https://www.reuters.com/world/uk/uk-india-trade-pact-be-signed-after-three-months-india-official-says-2025-05-08/" TargetMode="External"/><Relationship Id="rId14" Type="http://schemas.openxmlformats.org/officeDocument/2006/relationships/hyperlink" Target="https://apnews.com/article/6cbaf787f49a08aac18f93b2601d09f2" TargetMode="External"/><Relationship Id="rId15" Type="http://schemas.openxmlformats.org/officeDocument/2006/relationships/hyperlink" Target="https://www.noahwire.com" TargetMode="External"/><Relationship Id="rId16" Type="http://schemas.openxmlformats.org/officeDocument/2006/relationships/hyperlink" Target="https://apnews.com/article/4d258647939f3d71fcbf4b795a059c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