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David Lammy urges reclaiming patriotic symbols through UK’s new community empowerment initiative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David Lammy, the Deputy Prime Minister, has emphasised the crucial role of place and belonging in politics, warning that politicians and activists risk irrelevance if they fail to address these themes. Speaking at the Global Progress Action summit in London, Lammy shared personal reflections on growing up in a West Indian household adorned with royal memorabilia and flags, which instilled in him a profound sense of national pride. He contrasted this with experiences of exclusion and fear faced due to ethno-nationalist groups like the National Front skinheads, underscoring the importance of "owning that flag" as a symbol of inclusive patriotism rather than allowing it to be co-opted by divisive ideologies.</w:t>
      </w:r>
      <w:r/>
    </w:p>
    <w:p>
      <w:r/>
      <w:r>
        <w:t>Lammy’s comments came as the UK government announced a landmark £5 billion 'Pride in Place' programme aimed at revitalising high streets, parks, and public spaces across the country. The initiative grants unprecedented powers to local communities, enabling residents to shape regeneration efforts tailored to their needs, from reclaiming derelict shops and preserving libraries to controlling the proliferation of betting and vape shops. A key aspect of the programme is its transfer of governance from central authorities to local ones, reflecting a fundamental shift towards empowering communities.</w:t>
      </w:r>
      <w:r/>
    </w:p>
    <w:p>
      <w:r/>
      <w:r>
        <w:t>The funding strategy supports a broad range of projects designed to foster resilient, integrated communities. For instance, £292 million has already been allocated to Scottish neighbourhoods, targeting high street revitalisation, heritage preservation, housing, jobs, and health improvements. Similarly, Greater Manchester is set to receive up to £130.5 million directed towards community-led regeneration projects, including improvements to leisure centres and parks.</w:t>
      </w:r>
      <w:r/>
    </w:p>
    <w:p>
      <w:r/>
      <w:r>
        <w:t>The 'Pride in Place' programme aims to support 339 neighbourhoods across Great Britain, distributing up to £20 million over ten years to each selected area. This targeted approach is designed to bolster local pride and a sense of belonging, which Lammy identifies as essential to national identity and social cohesion. Senior Labour figures plan to outline further plans for “New Towns” at their upcoming Liverpool conference, which may complement these government efforts by proposing new models for community building and urban development.</w:t>
      </w:r>
      <w:r/>
    </w:p>
    <w:p>
      <w:r/>
      <w:r>
        <w:t>Local government representatives have broadly welcomed the programme. The Local Government Association, for example, praised the initiative for giving councils the autonomy necessary to address their distinct economic and social challenges. Councillor Arooj Shah highlighted the importance of allocating funds fairly and flexibly so that revitalisation efforts can adapt to both urban and rural community needs.</w:t>
      </w:r>
      <w:r/>
    </w:p>
    <w:p>
      <w:r/>
      <w:r>
        <w:t>Lammy’s remarks explicitly draw attention to the cultural and political dimensions of place-making. He cautions against ceding patriotic symbols and narratives to the political right, particularly those associated with ethno-nationalism, urging the centre-left to reclaim these spaces to promote a broader, inclusive vision of national identity. This framing situates the 'Pride in Place' programme not only as an economic and social investment but as a critical component in fostering shared belonging and countering divisive ideologies.</w:t>
      </w:r>
      <w:r/>
    </w:p>
    <w:p>
      <w:r/>
      <w:r>
        <w:t>The combination of Lammy’s call for an inclusive nationalism with the government’s multi-billion-pound community empowerment programme marks a significant moment in UK politics and social policy. It highlights a convergence around the importance of local identity, pride, and active citizenship as foundations for rebuilding both physical spaces and communal ties in the nation's most deprived areas.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14">
        <w:r>
          <w:rPr>
            <w:color w:val="0000EE"/>
            <w:u w:val="single"/>
          </w:rPr>
          <w:t>[4]</w:t>
        </w:r>
      </w:hyperlink>
      <w:r>
        <w:t xml:space="preserve">, </w:t>
      </w:r>
      <w:hyperlink r:id="rId11">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6 – </w:t>
      </w:r>
      <w:hyperlink r:id="rId15">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https://www.belfasttelegraph.co.uk/news/uk/david-lammy-i-grew-up-in-house-full-of-flags/a124840137.html</w:t>
        </w:r>
      </w:hyperlink>
      <w:r>
        <w:t xml:space="preserve"> - Please view link - unable to able to access data</w:t>
      </w:r>
      <w:r/>
    </w:p>
    <w:p>
      <w:pPr>
        <w:pStyle w:val="ListNumber"/>
        <w:spacing w:line="240" w:lineRule="auto"/>
        <w:ind w:left="720"/>
      </w:pPr>
      <w:r/>
      <w:hyperlink r:id="rId10">
        <w:r>
          <w:rPr>
            <w:color w:val="0000EE"/>
            <w:u w:val="single"/>
          </w:rPr>
          <w:t>https://www.gov.uk/government/news/communities-to-seize-control-over-high-streets-and-restore-pride</w:t>
        </w:r>
      </w:hyperlink>
      <w:r>
        <w:t xml:space="preserve"> - The UK government has announced the 'Pride in Place' programme, granting local communities unprecedented powers to revitalise their high streets and public spaces. This initiative allows residents to reclaim derelict shops, preserve local pubs and libraries, and prevent unwanted developments like betting and vape shops. The programme aims to empower communities to address local challenges and restore pride in their neighbourhoods, marking a significant shift in governance by transferring control from central to local authorities.</w:t>
      </w:r>
      <w:r/>
    </w:p>
    <w:p>
      <w:pPr>
        <w:pStyle w:val="ListNumber"/>
        <w:spacing w:line="240" w:lineRule="auto"/>
        <w:ind w:left="720"/>
      </w:pPr>
      <w:r/>
      <w:hyperlink r:id="rId12">
        <w:r>
          <w:rPr>
            <w:color w:val="0000EE"/>
            <w:u w:val="single"/>
          </w:rPr>
          <w:t>https://www.gov.uk/government/news/292m-pride-in-place-investment-for-scottish-neighbourhoods</w:t>
        </w:r>
      </w:hyperlink>
      <w:r>
        <w:t xml:space="preserve"> - The UK government is investing £292 million in Scottish neighbourhoods through the 'Pride in Place' programme. This funding will be distributed among 16 Scottish local authorities to support a range of regeneration projects, including revitalising high streets, preserving local heritage, providing housing, creating jobs, and improving health and well-being. The programme empowers local communities to decide how the funds are spent, ensuring that investments align with their specific needs and priorities.</w:t>
      </w:r>
      <w:r/>
    </w:p>
    <w:p>
      <w:pPr>
        <w:pStyle w:val="ListNumber"/>
        <w:spacing w:line="240" w:lineRule="auto"/>
        <w:ind w:left="720"/>
      </w:pPr>
      <w:r/>
      <w:hyperlink r:id="rId14">
        <w:r>
          <w:rPr>
            <w:color w:val="0000EE"/>
            <w:u w:val="single"/>
          </w:rPr>
          <w:t>https://www.gov.uk/government/publications/pride-in-place-programme-place-selection-methodology-note/pride-in-place-programme-phase-2-methodology-note</w:t>
        </w:r>
      </w:hyperlink>
      <w:r>
        <w:t xml:space="preserve"> - The 'Pride in Place' programme's Phase 2 methodology outlines the approach for selecting 169 neighbourhoods across Great Britain to receive £20 million each over 10 years. The programme aims to build strong, resilient, and integrated communities essential for achieving the government's Five Missions and fulfilling the Prime Minister's Plan for Change. The methodology ensures that funding is targeted at areas most in need, with tailored approaches for each nation to reflect local needs and data availability.</w:t>
      </w:r>
      <w:r/>
    </w:p>
    <w:p>
      <w:pPr>
        <w:pStyle w:val="ListNumber"/>
        <w:spacing w:line="240" w:lineRule="auto"/>
        <w:ind w:left="720"/>
      </w:pPr>
      <w:r/>
      <w:hyperlink r:id="rId15">
        <w:r>
          <w:rPr>
            <w:color w:val="0000EE"/>
            <w:u w:val="single"/>
          </w:rPr>
          <w:t>https://www.local.gov.uk/about/news/pride-place-programme-lga-statement</w:t>
        </w:r>
      </w:hyperlink>
      <w:r>
        <w:t xml:space="preserve"> - The Local Government Association (LGA) has welcomed the government's 'Pride in Place' programme, which provides additional funding and powers to councils for revitalising high streets and shaping communities. Councillor Arooj Shah, Chair of the LGA's Neighbourhoods Committee, emphasised the importance of allocating funds fairly and flexibly based on local needs. The LGA advocates for councils to have the autonomy to address unique community challenges, ranging from economic growth to rural support, to effectively boost local economies.</w:t>
      </w:r>
      <w:r/>
    </w:p>
    <w:p>
      <w:pPr>
        <w:pStyle w:val="ListNumber"/>
        <w:spacing w:line="240" w:lineRule="auto"/>
        <w:ind w:left="720"/>
      </w:pPr>
      <w:r/>
      <w:hyperlink r:id="rId13">
        <w:r>
          <w:rPr>
            <w:color w:val="0000EE"/>
            <w:u w:val="single"/>
          </w:rPr>
          <w:t>https://www.manchesterworld.uk/news/backing-true-patriots-greater-manchester-to-receive-up-to-ps1305m-from-ps5bn-pride-in-place-programme-5334338</w:t>
        </w:r>
      </w:hyperlink>
      <w:r>
        <w:t xml:space="preserve"> - Greater Manchester is set to receive up to £130.5 million from the UK's £5 billion 'Pride in Place' programme, aimed at revitalising local areas through community-led regeneration. The initiative allows local residents to have greater control over how funds are spent, including decisions on improving high streets, parks, leisure centres, and other community assets. Nine neighbourhoods in Greater Manchester will receive up to £20 million over the next ten years, with an additional ten areas receiving £1.5 million each for immediate upgrades.</w:t>
      </w:r>
      <w:r/>
    </w:p>
    <w:p>
      <w:pPr>
        <w:pStyle w:val="ListNumber"/>
        <w:spacing w:line="240" w:lineRule="auto"/>
        <w:ind w:left="720"/>
      </w:pPr>
      <w:r/>
      <w:hyperlink r:id="rId11">
        <w:r>
          <w:rPr>
            <w:color w:val="0000EE"/>
            <w:u w:val="single"/>
          </w:rPr>
          <w:t>https://www.gov.uk/government/publications/pride-in-place-programme-faq</w:t>
        </w:r>
      </w:hyperlink>
      <w:r>
        <w:t xml:space="preserve"> - The 'Pride in Place Programme' is the UK government's flagship community initiative, providing up to £5 billion of long-term support to 250 of the most in-need communities. The programme aims to empower local residents to revitalise their neighbourhoods, reclaim public spaces, and address local challenges. It marks a significant shift in governance by transferring control from central to local authorities, allowing communities to decide how funds are allocated and ensuring that investments align with their specific needs and priorities.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lfasttelegraph.co.uk/news/uk/david-lammy-i-grew-up-in-house-full-of-flags/a124840137.html" TargetMode="External"/><Relationship Id="rId10" Type="http://schemas.openxmlformats.org/officeDocument/2006/relationships/hyperlink" Target="https://www.gov.uk/government/news/communities-to-seize-control-over-high-streets-and-restore-pride" TargetMode="External"/><Relationship Id="rId11" Type="http://schemas.openxmlformats.org/officeDocument/2006/relationships/hyperlink" Target="https://www.gov.uk/government/publications/pride-in-place-programme-faq" TargetMode="External"/><Relationship Id="rId12" Type="http://schemas.openxmlformats.org/officeDocument/2006/relationships/hyperlink" Target="https://www.gov.uk/government/news/292m-pride-in-place-investment-for-scottish-neighbourhoods" TargetMode="External"/><Relationship Id="rId13" Type="http://schemas.openxmlformats.org/officeDocument/2006/relationships/hyperlink" Target="https://www.manchesterworld.uk/news/backing-true-patriots-greater-manchester-to-receive-up-to-ps1305m-from-ps5bn-pride-in-place-programme-5334338" TargetMode="External"/><Relationship Id="rId14" Type="http://schemas.openxmlformats.org/officeDocument/2006/relationships/hyperlink" Target="https://www.gov.uk/government/publications/pride-in-place-programme-place-selection-methodology-note/pride-in-place-programme-phase-2-methodology-note" TargetMode="External"/><Relationship Id="rId15" Type="http://schemas.openxmlformats.org/officeDocument/2006/relationships/hyperlink" Target="https://www.local.gov.uk/about/news/pride-place-programme-lga-state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