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Pride in Place strategy aims to transform neglected communities through power and funding transfer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unveiled its Pride in Place strategy, signalling a substantial commitment to revitalising disadvantaged communities across the country. Framed by the new Secretary of State for Housing, Communities and Local Government, Steve Reed, as a means of “putting working families in control of their lives and their neighbourhood,” the strategy promises both financial investment and an unprecedented transfer of power to local communities. Echoing earlier legislative efforts such as the English Devolution and Community Empowerment Bill—which grants communities the right to buy and protects sports venues as assets of community value—the approach aims to embed long-term community-led regeneration.</w:t>
      </w:r>
      <w:r/>
    </w:p>
    <w:p>
      <w:r/>
      <w:r>
        <w:t>Seen widely as Labour’s response to Boris Johnson’s “levelling up” agenda, the Pride in Place strategy focuses on tangible changes rather than abstract economic metrics. Keir Starmer has emphasised the intention to eliminate “boarded-up shops, shuttered youth clubs and crumbling parks,” which have come to symbolise neglect under previous approaches. Unlike levelling up, which critics argue was often top-down and piecemeal, this initiative is designed to recalibrate success measures to encompass visible community improvements that residents can directly experience.</w:t>
      </w:r>
      <w:r/>
    </w:p>
    <w:p>
      <w:r/>
      <w:r>
        <w:t>A core tenet of the strategy is its funding model, which channels resources based on both the Index of Multiple Deprivation and a more nuanced Community Needs Index assessing the quality of local services. Labour MPs have welcomed this direct injection of funds, highlighting the practical impact in their constituencies. Importantly, the money is accompanied by a substantial shift in authority, enabling communities not only to drive projects but also to take ownership of assets, ensuring sustainability after funding periods end.</w:t>
      </w:r>
      <w:r/>
    </w:p>
    <w:p>
      <w:r/>
      <w:r>
        <w:t>Commentators and organisations focused on progressive community empowerment voice cautious optimism. Caitlin Prowle, head of politics at the Co-operative Party, contrasted this approach with the sometimes fleeting nature of past government investments. She argues that the provision of new powers to control community assets marks a genuine structural change, rather than merely transient financial support. This shift aims to build lasting political trust through local ownership, a factor seen as essential to countering the rise of anti-establishment parties like Reform UK, which have made significant inroads in many of the areas targeted for investment.</w:t>
      </w:r>
      <w:r/>
    </w:p>
    <w:p>
      <w:r/>
      <w:r>
        <w:t>The strategy is also being positioned explicitly as a response to the broader political challenge of disengagement and anti-politics. Steve Reed, a long-time advocate for community empowerment and Labour and Co-operative MP, frames Pride in Place as an antidote to the forces pulling communities apart. Having previously led Lambeth Council and contributed intellectual groundwork on devolving power to communities, Reed brings both experience and ideological commitment to the initiative. The approach aims to demonstrate that politics can deliver tangible improvements within people’s everyday lives, thereby restoring faith in democratic institutions from the ground up.</w:t>
      </w:r>
      <w:r/>
    </w:p>
    <w:p>
      <w:r/>
      <w:r>
        <w:t>The government’s official documentation reiterates this vision, with the Pride in Place programme set to distribute up to £20 million over the coming decade to 75 communities across the UK, enhancing local decision-making capabilities. In Scotland, for instance, £292 million has been allocated to 16 local authorities specifically to empower residents in tackling blight, such as boarded-up shops and neglected parks, through community-led regeneration. Across the UK, more than 330 disadvantaged communities are to be given new powers to revivify their high streets and local amenities, representing the largest transfer of power from central government into local hands in history.</w:t>
      </w:r>
      <w:r/>
    </w:p>
    <w:p>
      <w:r/>
      <w:r>
        <w:t>Labour’s strategy also counters critiques of previous community funding schemes as being short-term or overly bureaucratic. By embedding new legal and practical mechanisms for local ownership, it seeks to create self-sustaining local assets that can continue to serve residents well beyond the initial investment phase. The potential rewards are substantial, promising not just economic revival but also an important political realignment, demonstrating that meaningful change can emerge from authentic local empowerment rather than distant government mandates.</w:t>
      </w:r>
      <w:r/>
    </w:p>
    <w:p>
      <w:r/>
      <w:r>
        <w:t>However, challenges remain. Labour faces the task of outpacing rivals like Reform UK, who have excelled in grassroots organising within these very communities. The legacy of Labour’s past attempts at community engagement—marked by the controversial closure of the Corbyn-era community organising unit—adds complexity to efforts to rebuild trust and presence on the ground. Whether Pride in Place can deliver on its promises will depend heavily on effective communication and genuine community ownership of the projects it enables.</w:t>
      </w:r>
      <w:r/>
    </w:p>
    <w:p>
      <w:r/>
      <w:r>
        <w:t>In summary, the Pride in Place strategy represents a comprehensive and ambitious attempt to revitalise the UK’s most neglected communities by coupling significant financial investment with a historic shift in local power. It offers a corrective to past policy shortcomings and positions Labour as a champion of localism and community-led regeneration in an era where political trust is in short supply. The coming years will reveal if this combination of money and empowerment can reshape the fortunes and futures of Britain’s struggling neighbourhoods.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7 – </w:t>
      </w:r>
      <w:hyperlink r:id="rId13">
        <w:r>
          <w:rPr>
            <w:color w:val="0000EE"/>
            <w:u w:val="single"/>
          </w:rPr>
          <w:t>[3]</w:t>
        </w:r>
      </w:hyperlink>
      <w:r>
        <w:t xml:space="preserve">, </w:t>
      </w:r>
      <w:hyperlink r:id="rId10">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9">
        <w:r>
          <w:rPr>
            <w:color w:val="0000EE"/>
            <w:u w:val="single"/>
          </w:rPr>
          <w:t>[7]</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https://www.theguardian.com/commentisfree/2025/sep/27/labour-pride-in-place-revitalise-high-streets-levelling-up</w:t>
        </w:r>
      </w:hyperlink>
      <w:r>
        <w:t xml:space="preserve"> - Please view link - unable to able to access data</w:t>
      </w:r>
      <w:r/>
    </w:p>
    <w:p>
      <w:pPr>
        <w:pStyle w:val="ListNumber"/>
        <w:spacing w:line="240" w:lineRule="auto"/>
        <w:ind w:left="720"/>
      </w:pPr>
      <w:r/>
      <w:hyperlink r:id="rId11">
        <w:r>
          <w:rPr>
            <w:color w:val="0000EE"/>
            <w:u w:val="single"/>
          </w:rPr>
          <w:t>https://www.gov.uk/government/publications/pride-in-place-strategy/pride-in-place-strategy</w:t>
        </w:r>
      </w:hyperlink>
      <w:r>
        <w:t xml:space="preserve"> - The UK government's Pride in Place Strategy aims to build stronger communities, create thriving places, and empower local people. It focuses on delivering long-term funding to the most disadvantaged areas, moving away from short-term, micro-managed funding. The strategy emphasizes partnership and local leadership, working with residents, councils, businesses, and community organizations to revitalize neighborhoods. It includes the Pride in Place Programme, which provides up to £20 million over the next decade to 75 places across the UK, allowing communities to shape their future through local decision-making.</w:t>
      </w:r>
      <w:r/>
    </w:p>
    <w:p>
      <w:pPr>
        <w:pStyle w:val="ListNumber"/>
        <w:spacing w:line="240" w:lineRule="auto"/>
        <w:ind w:left="720"/>
      </w:pPr>
      <w:r/>
      <w:hyperlink r:id="rId13">
        <w:r>
          <w:rPr>
            <w:color w:val="0000EE"/>
            <w:u w:val="single"/>
          </w:rPr>
          <w:t>https://www.gov.uk/government/news/292m-pride-in-place-investment-for-scottish-neighbourhoods</w:t>
        </w:r>
      </w:hyperlink>
      <w:r>
        <w:t xml:space="preserve"> - The UK government has announced a £292 million investment for Scottish neighbourhoods as part of the Pride in Place programme. This funding will be distributed among 16 Scottish local authorities to revitalise communities, with spending decisions in the hands of local people. The investment aims to address issues such as boarded-up shops, neglected parks, and underused community spaces, empowering communities to take control of their local areas and drive positive change.</w:t>
      </w:r>
      <w:r/>
    </w:p>
    <w:p>
      <w:pPr>
        <w:pStyle w:val="ListNumber"/>
        <w:spacing w:line="240" w:lineRule="auto"/>
        <w:ind w:left="720"/>
      </w:pPr>
      <w:r/>
      <w:hyperlink r:id="rId10">
        <w:r>
          <w:rPr>
            <w:color w:val="0000EE"/>
            <w:u w:val="single"/>
          </w:rPr>
          <w:t>https://www.gov.uk/government/news/communities-to-seize-control-over-high-streets-and-restore-pride</w:t>
        </w:r>
      </w:hyperlink>
      <w:r>
        <w:t xml:space="preserve"> - The UK government is granting local communities unprecedented new powers to revitalise their high streets and restore pride in their towns. The Pride in Place programme includes historic funding to invest in over 330 of the most overlooked communities, enabling residents to take control of derelict properties and create new spaces for young people. This initiative represents the largest transfer of power from central government to communities in history, aiming to breathe new life into neglected areas across the country.</w:t>
      </w:r>
      <w:r/>
    </w:p>
    <w:p>
      <w:pPr>
        <w:pStyle w:val="ListNumber"/>
        <w:spacing w:line="240" w:lineRule="auto"/>
        <w:ind w:left="720"/>
      </w:pPr>
      <w:r/>
      <w:hyperlink r:id="rId12">
        <w:r>
          <w:rPr>
            <w:color w:val="0000EE"/>
            <w:u w:val="single"/>
          </w:rPr>
          <w:t>https://en.wikipedia.org/wiki/Steve_Reed_(politician)</w:t>
        </w:r>
      </w:hyperlink>
      <w:r>
        <w:t xml:space="preserve"> - Steve Reed is a British politician who has served as Secretary of State for Housing, Communities and Local Government since September 2025. A member of the Labour and Co-operative Party, he has been the Member of Parliament for Streatham and Croydon North since 2012. Prior to his current role, Reed served as Secretary of State for Environment, Food and Rural Affairs from 2024 to 2025. He has a background in local government, having been leader of Lambeth Council before entering national politics.</w:t>
      </w:r>
      <w:r/>
    </w:p>
    <w:p>
      <w:pPr>
        <w:pStyle w:val="ListNumber"/>
        <w:spacing w:line="240" w:lineRule="auto"/>
        <w:ind w:left="720"/>
      </w:pPr>
      <w:r/>
      <w:hyperlink r:id="rId15">
        <w:r>
          <w:rPr>
            <w:color w:val="0000EE"/>
            <w:u w:val="single"/>
          </w:rPr>
          <w:t>https://www.farmersguardian.com/news/4518615/steve-reed-leaves-farming-post-lead-housing-department</w:t>
        </w:r>
      </w:hyperlink>
      <w:r>
        <w:t xml:space="preserve"> - Steve Reed has been appointed as Housing Secretary in Prime Minister Sir Keir Starmer's Cabinet reshuffle, bringing his 14-month stint as Defra Secretary to a close. Reed's appointment to the Department for Housing, Communities and Local Government follows the resignation of Angela Rayner, who stepped down after an investigation revealed she had broken the ministerial code of conduct. Reed's new role involves overseeing housing and community development policies across the UK.</w:t>
      </w:r>
      <w:r/>
    </w:p>
    <w:p>
      <w:pPr>
        <w:pStyle w:val="ListNumber"/>
        <w:spacing w:line="240" w:lineRule="auto"/>
        <w:ind w:left="720"/>
      </w:pPr>
      <w:r/>
      <w:hyperlink r:id="rId9">
        <w:r>
          <w:rPr>
            <w:color w:val="0000EE"/>
            <w:u w:val="single"/>
          </w:rPr>
          <w:t>https://www.theguardian.com/commentisfree/2025/sep/27/labour-pride-in-place-revitalise-high-streets-levelling-up</w:t>
        </w:r>
      </w:hyperlink>
      <w:r>
        <w:t xml:space="preserve"> - The Guardian article discusses the UK government's Pride in Place strategy, which aims to revitalise high streets and communities through significant investment. The strategy is seen as Labour's response to previous initiatives like Boris Johnson's 'levelling up'. The article highlights the importance of local decision-making and empowerment, with funding allocations based on indices of deprivation and community needs. It also contrasts Labour's approach with that of Reform UK, emphasizing the focus on community ownership and long-term change.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5/sep/27/labour-pride-in-place-revitalise-high-streets-levelling-up" TargetMode="External"/><Relationship Id="rId10" Type="http://schemas.openxmlformats.org/officeDocument/2006/relationships/hyperlink" Target="https://www.gov.uk/government/news/communities-to-seize-control-over-high-streets-and-restore-pride" TargetMode="External"/><Relationship Id="rId11" Type="http://schemas.openxmlformats.org/officeDocument/2006/relationships/hyperlink" Target="https://www.gov.uk/government/publications/pride-in-place-strategy/pride-in-place-strategy" TargetMode="External"/><Relationship Id="rId12" Type="http://schemas.openxmlformats.org/officeDocument/2006/relationships/hyperlink" Target="https://en.wikipedia.org/wiki/Steve_Reed_(politician)" TargetMode="External"/><Relationship Id="rId13" Type="http://schemas.openxmlformats.org/officeDocument/2006/relationships/hyperlink" Target="https://www.gov.uk/government/news/292m-pride-in-place-investment-for-scottish-neighbourhoods" TargetMode="External"/><Relationship Id="rId14" Type="http://schemas.openxmlformats.org/officeDocument/2006/relationships/hyperlink" Target="https://www.noahwire.com" TargetMode="External"/><Relationship Id="rId15" Type="http://schemas.openxmlformats.org/officeDocument/2006/relationships/hyperlink" Target="https://www.farmersguardian.com/news/4518615/steve-reed-leaves-farming-post-lead-housing-depart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