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Enfield and Greenwich seconded for new towns amid rising London housing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Enfield and Greenwich have been shortlisted for new town developments under the UK government’s initiative aimed at accelerating housing construction and addressing the acute housing crisis faced by Londoners. Proposed projects in Crews Hill, Enfield, and Thamesmead, Greenwich, could deliver up to 35,000 new homes, reflecting a significant commitment to expanding the city’s housing capacity while emphasizing the importance of rapid, safe construction coupled with thorough environmental assessments.</w:t>
      </w:r>
      <w:r/>
    </w:p>
    <w:p>
      <w:r/>
      <w:r>
        <w:t>Ergin Erbil, leader of Enfield Council, highlighted the critical nature of these developments in the context of the current housing pressures in London. He emphasised that building as quickly as possible, with the right environmental safeguards, is vital to stem the tide of residents being forced out of the city or pushed into temporary accommodation due to a lack of affordable housing. This pressure has been exacerbated by soaring private rents and a shortage of affordable homes, which has only intensified in recent years.</w:t>
      </w:r>
      <w:r/>
    </w:p>
    <w:p>
      <w:r/>
      <w:r>
        <w:t>Recent government and independent reports underscore this growing crisis. A survey by London Councils showed a 120% rise in landlords withdrawing properties from use as temporary accommodation between September 2022 and April 2023. This withdrawal has left thousands of homeless households with fewer options, worsening the situation in a city where nearly 170,000 residents, including one in 23 children, are currently homeless or in temporary accommodation. Additionally, a study from the Resolution Foundation pointed out a record increase in households living in temporary accommodation across England, with figures rising from 50,000 in 2010 to an expected 128,000 by 2025, heavily concentrated in London where 72,000 families are affected.</w:t>
      </w:r>
      <w:r/>
    </w:p>
    <w:p>
      <w:r/>
      <w:r>
        <w:t>The housing crisis has also led to controversial measures by local authorities. In 2023, numerous homeless families in London were given 24-hour ultimatums by councils to accept private tenancies outside the capital or face eviction from temporary accommodation. This harsh approach underscores the desperate straits of housing availability in the city and the urgent need for sustainable solutions that do not simply displace vulnerable families.</w:t>
      </w:r>
      <w:r/>
    </w:p>
    <w:p>
      <w:r/>
      <w:r>
        <w:t>Local boroughs have increasingly called for boosting housing support to alleviate this crisis. London Councils have advocated for raising the Local Housing Allowance to prevent nearly 60,000 renters from becoming homeless over the next six years, reinforcing the notion that expanding affordable housing supply must be complemented by financial support mechanisms to secure stable living conditions.</w:t>
      </w:r>
      <w:r/>
    </w:p>
    <w:p>
      <w:r/>
      <w:r>
        <w:t>While these new town developments promise a substantial increase in housing stock, stakeholders caution that speed must not come at the expense of safety or environmental responsibility. The balancing act involves ensuring that construction is swift enough to meet urgent demand yet incorporates rigorous environmental assessments to maintain sustainability standards.</w:t>
      </w:r>
      <w:r/>
    </w:p>
    <w:p>
      <w:r/>
      <w:r>
        <w:t>In summary, the selection of Enfield and Greenwich for new town projects represents a critical step in the government’s broader strategy to tackle London's housing crisis. However, the broader context of increasing homelessness, landlord withdrawals from temporary housing, and pressure on local authorities to manage vulnerable populations highlights that construction alone is not a panacea. A multi-faceted approach involving rapid development, environmental care, and enhanced housing support is essential to safeguard the well-being of Londoners facing unprecedented housing insecurity.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2">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https://www.standard.co.uk/news/uk/enfield-greenwich-shortlisted-new-towns-b1250308.html</w:t>
        </w:r>
      </w:hyperlink>
      <w:r>
        <w:t xml:space="preserve"> - Please view link - unable to able to access data</w:t>
      </w:r>
      <w:r/>
    </w:p>
    <w:p>
      <w:pPr>
        <w:pStyle w:val="ListNumber"/>
        <w:spacing w:line="240" w:lineRule="auto"/>
        <w:ind w:left="720"/>
      </w:pPr>
      <w:r/>
      <w:hyperlink r:id="rId9">
        <w:r>
          <w:rPr>
            <w:color w:val="0000EE"/>
            <w:u w:val="single"/>
          </w:rPr>
          <w:t>https://www.standard.co.uk/news/uk/enfield-greenwich-shortlisted-new-towns-b1250308.html</w:t>
        </w:r>
      </w:hyperlink>
      <w:r>
        <w:t xml:space="preserve"> - Enfield and Greenwich have been shortlisted for new town developments under the UK government's plan to 'get Britain building again'. The proposed projects in Crews Hill, Enfield, and Thamesmead, Greenwich, aim to provide up to 35,000 new homes. Enfield Council leader Ergin Erbil emphasised the importance of rapid and safe construction with proper environmental assessments to address the housing pressures in London, which are causing residents to move out of the city or into temporary accommodation.</w:t>
      </w:r>
      <w:r/>
    </w:p>
    <w:p>
      <w:pPr>
        <w:pStyle w:val="ListNumber"/>
        <w:spacing w:line="240" w:lineRule="auto"/>
        <w:ind w:left="720"/>
      </w:pPr>
      <w:r/>
      <w:hyperlink r:id="rId11">
        <w:r>
          <w:rPr>
            <w:color w:val="0000EE"/>
            <w:u w:val="single"/>
          </w:rPr>
          <w:t>https://www.londoncouncils.gov.uk/newsroom/2023/survey-shows-120-increase-london-landlords-quitting-temporary-accommodation-sector</w:t>
        </w:r>
      </w:hyperlink>
      <w:r>
        <w:t xml:space="preserve"> - A London Councils survey revealed a 120% increase in landlords withdrawing properties from use as temporary accommodation for homeless households between September 2022 and April 2023. This surge highlights the escalating housing pressures in London, with nearly 170,000 residents, including one in 23 children, currently homeless and in temporary accommodation. The situation underscores the urgent need for increased housing supply and effective environmental assessments in development projects.</w:t>
      </w:r>
      <w:r/>
    </w:p>
    <w:p>
      <w:pPr>
        <w:pStyle w:val="ListNumber"/>
        <w:spacing w:line="240" w:lineRule="auto"/>
        <w:ind w:left="720"/>
      </w:pPr>
      <w:r/>
      <w:hyperlink r:id="rId10">
        <w:r>
          <w:rPr>
            <w:color w:val="0000EE"/>
            <w:u w:val="single"/>
          </w:rPr>
          <w:t>https://www.reuters.com/world/uk/uk-sees-record-rise-households-temporary-accommodation-think-tank-says-2025-07-10/</w:t>
        </w:r>
      </w:hyperlink>
      <w:r>
        <w:t xml:space="preserve"> - A report by the Resolution Foundation highlighted a record rise in households living in temporary accommodation in England, with numbers increasing from 50,000 in 2010 to 128,000 in 2025. The surge is attributed to a shortage of affordable housing and soaring private rents, particularly in London, where 72,000 families are affected. The report emphasises the necessity for rapid and safe housing construction, incorporating thorough environmental assessments, to alleviate the housing crisis.</w:t>
      </w:r>
      <w:r/>
    </w:p>
    <w:p>
      <w:pPr>
        <w:pStyle w:val="ListNumber"/>
        <w:spacing w:line="240" w:lineRule="auto"/>
        <w:ind w:left="720"/>
      </w:pPr>
      <w:r/>
      <w:hyperlink r:id="rId13">
        <w:r>
          <w:rPr>
            <w:color w:val="0000EE"/>
            <w:u w:val="single"/>
          </w:rPr>
          <w:t>https://www.theguardian.com/society/article/2024/jun/10/councils-move-hundreds-homeless-families-london-24-hour-ultimatums</w:t>
        </w:r>
      </w:hyperlink>
      <w:r>
        <w:t xml:space="preserve"> - In 2023, hundreds of homeless families were given 24-hour ultimatums by councils to accept private tenancies outside London or face eviction from temporary accommodation. This practice underscores the severe housing pressures in the capital, pushing residents out of the city or into temporary housing. The situation highlights the critical need for swift, safe, and environmentally responsible housing development to address the crisis.</w:t>
      </w:r>
      <w:r/>
    </w:p>
    <w:p>
      <w:pPr>
        <w:pStyle w:val="ListNumber"/>
        <w:spacing w:line="240" w:lineRule="auto"/>
        <w:ind w:left="720"/>
      </w:pPr>
      <w:r/>
      <w:hyperlink r:id="rId14">
        <w:r>
          <w:rPr>
            <w:color w:val="0000EE"/>
            <w:u w:val="single"/>
          </w:rPr>
          <w:t>https://www.londoncouncils.gov.uk/newsroom/2023/raise-housing-support-prevent-60000-london-renters-becoming-homeless-say-boroughs</w:t>
        </w:r>
      </w:hyperlink>
      <w:r>
        <w:t xml:space="preserve"> - London boroughs have called for an increase in housing support to prevent nearly 60,000 renters from becoming homeless over the next six years. The call to raise Local Housing Allowance (LHA) is crucial to address the housing pressures in London, which are causing residents to move out of the city or into temporary accommodation. Adequate housing support is essential to ensure safe and sustainable living conditions for all Londoners.</w:t>
      </w:r>
      <w:r/>
    </w:p>
    <w:p>
      <w:pPr>
        <w:pStyle w:val="ListNumber"/>
        <w:spacing w:line="240" w:lineRule="auto"/>
        <w:ind w:left="720"/>
      </w:pPr>
      <w:r/>
      <w:hyperlink r:id="rId12">
        <w:r>
          <w:rPr>
            <w:color w:val="0000EE"/>
            <w:u w:val="single"/>
          </w:rPr>
          <w:t>https://www.propertymark.co.uk/resource/number-of-london-landlords-quitting-temporary-accommodation-has-soared.html</w:t>
        </w:r>
      </w:hyperlink>
      <w:r>
        <w:t xml:space="preserve"> - Data from a London Councils survey indicates a significant increase in landlords withdrawing properties from use as temporary accommodation for homeless households. Between September 2022 and April 2023, 15 boroughs reported receiving Notices to Quit for 3,531 properties, a 120% increase from the previous year. This trend exacerbates the housing pressures in London, leading to more residents being pushed out of the city or into temporary accommodation. The situation underscores the need for rapid and safe housing development with comprehensive environmental assessments.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uk/enfield-greenwich-shortlisted-new-towns-b1250308.html" TargetMode="External"/><Relationship Id="rId10" Type="http://schemas.openxmlformats.org/officeDocument/2006/relationships/hyperlink" Target="https://www.reuters.com/world/uk/uk-sees-record-rise-households-temporary-accommodation-think-tank-says-2025-07-10/" TargetMode="External"/><Relationship Id="rId11" Type="http://schemas.openxmlformats.org/officeDocument/2006/relationships/hyperlink" Target="https://www.londoncouncils.gov.uk/newsroom/2023/survey-shows-120-increase-london-landlords-quitting-temporary-accommodation-sector" TargetMode="External"/><Relationship Id="rId12" Type="http://schemas.openxmlformats.org/officeDocument/2006/relationships/hyperlink" Target="https://www.propertymark.co.uk/resource/number-of-london-landlords-quitting-temporary-accommodation-has-soared.html" TargetMode="External"/><Relationship Id="rId13" Type="http://schemas.openxmlformats.org/officeDocument/2006/relationships/hyperlink" Target="https://www.theguardian.com/society/article/2024/jun/10/councils-move-hundreds-homeless-families-london-24-hour-ultimatums" TargetMode="External"/><Relationship Id="rId14" Type="http://schemas.openxmlformats.org/officeDocument/2006/relationships/hyperlink" Target="https://www.londoncouncils.gov.uk/newsroom/2023/raise-housing-support-prevent-60000-london-renters-becoming-homeless-say-borough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