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older adults face persistent financial hardships amid gaps in support and awareness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Many older individuals living on low incomes in the UK face ongoing financial difficulties, often unaware of the full range of support available to them. Campaigners and advocacy groups emphasise the need for systemic changes to ensure that everyone entitled to financial aid receives it, alongside efforts to raise awareness among older people who may feel isolated due to money worries. Their message is clear: you are not alone, and practical help can make a significant difference to quality of life.</w:t>
      </w:r>
      <w:r/>
    </w:p>
    <w:p>
      <w:r/>
      <w:r>
        <w:t>Open and honest communication about finances is a critical step in addressing these challenges. MoneyHelper, an independent service offering guidance on financial matters, stresses the importance of carers and family members initiating conversations with older relatives about money. This proactive approach helps to identify concerns early, direct individuals to appropriate support services, and reduce financial anxiety and isolation. By encouraging such dialogue, families can help ensure older adults do not miss out on assistance they qualify for.</w:t>
      </w:r>
      <w:r/>
    </w:p>
    <w:p>
      <w:r/>
      <w:r>
        <w:t>Older people represent the largest low-income group in the UK, with many reliant on pensions, low-income benefits, and disability support to make ends meet. According to a review in the British Medical Journal, navigating the complexities of financial aid requires access to advice from agencies such as the Benefits Agency and social workers. Ensuring older adults have guidance on claiming their rights is vital to alleviating financial stress and enhancing overall well-being.</w:t>
      </w:r>
      <w:r/>
    </w:p>
    <w:p>
      <w:r/>
      <w:r>
        <w:t>Supporting older people in managing their finances also extends beyond securing benefits. Age UK offers extensive services including free advice lines and local support to help individuals access unclaimed benefits, manage cost-of-living pressures, and guard against financial scams. This comprehensive approach helps older adults protect their financial security and reduces the sense of isolation that often accompanies money worries.</w:t>
      </w:r>
      <w:r/>
    </w:p>
    <w:p>
      <w:r/>
      <w:r>
        <w:t>The impact of financial stress on mental health is profound. The NHS's Every Mind Matters initiative highlights that money-related anxiety can lead to depression, low self-esteem, and sleep disturbances. Their advice includes fostering self-compassion, encouraging open discussions about money with trusted people, and seeking professional support when needed. By addressing both financial and emotional aspects, these strategies empower older adults to regain control and improve their overall mental health.</w:t>
      </w:r>
      <w:r/>
    </w:p>
    <w:p>
      <w:r/>
      <w:r>
        <w:t>However, there are significant gaps in support for older individuals who struggle to manage their finances. Research from The University of Manchester reveals inconsistencies in the level and quality of professional support provided. Many older people lack formal assessments to determine their capacity for financial decision-making, leaving them vulnerable to financial exploitation and poor management. The study calls for more proactive, preventative measures to strengthen financial independence and well-being among older populations.</w:t>
      </w:r>
      <w:r/>
    </w:p>
    <w:p>
      <w:r/>
      <w:r>
        <w:t>Drawing attention to these issues internationally, organisations like AARP in the United States are also hosting events to raise awareness of available relief for older adults struggling to pay bills. Scheduled events provide vital information on public benefits that can alleviate financial burdens such as medical expenses and utilities.</w:t>
      </w:r>
      <w:r/>
    </w:p>
    <w:p>
      <w:r/>
      <w:r>
        <w:t>In sum, while numerous organisations and campaigns are striving to improve the financial security of older adults, challenges remain in ensuring all those in need receive adequate support. Promoting open communication, providing accessible advice, recognising the mental health implications of financial stress, and addressing gaps in professional guidance are essential steps towards fostering a fairer and more supportive system for older people living with money worries.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r/>
    </w:p>
    <w:p>
      <w:pPr>
        <w:pStyle w:val="ListBullet"/>
        <w:spacing w:line="240" w:lineRule="auto"/>
        <w:ind w:left="720"/>
      </w:pPr>
      <w:r/>
      <w:r>
        <w:t xml:space="preserve">Paragraph 7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https://www.standard.co.uk/business/money/sue-holderness-b1250558.html</w:t>
        </w:r>
      </w:hyperlink>
      <w:r>
        <w:t xml:space="preserve"> - Please view link - unable to able to access data</w:t>
      </w:r>
      <w:r/>
    </w:p>
    <w:p>
      <w:pPr>
        <w:pStyle w:val="ListNumber"/>
        <w:spacing w:line="240" w:lineRule="auto"/>
        <w:ind w:left="720"/>
      </w:pPr>
      <w:r/>
      <w:hyperlink r:id="rId11">
        <w:r>
          <w:rPr>
            <w:color w:val="0000EE"/>
            <w:u w:val="single"/>
          </w:rPr>
          <w:t>https://www.moneyhelper.org.uk/en/family-and-care/long-term-care/talking-with-older-people-about-money</w:t>
        </w:r>
      </w:hyperlink>
      <w:r>
        <w:t xml:space="preserve"> - MoneyHelper provides guidance on discussing financial matters with older individuals, emphasising the importance of open communication to address money concerns. The resource offers practical advice for carers and family members on initiating conversations about finances, understanding the challenges older people may face, and directing them to appropriate support services. It highlights the significance of proactive discussions to ensure older adults receive the financial assistance they are entitled to, thereby reducing isolation and financial anxiety.</w:t>
      </w:r>
      <w:r/>
    </w:p>
    <w:p>
      <w:pPr>
        <w:pStyle w:val="ListNumber"/>
        <w:spacing w:line="240" w:lineRule="auto"/>
        <w:ind w:left="720"/>
      </w:pPr>
      <w:r/>
      <w:hyperlink r:id="rId12">
        <w:r>
          <w:rPr>
            <w:color w:val="0000EE"/>
            <w:u w:val="single"/>
          </w:rPr>
          <w:t>https://pmc.ncbi.nlm.nih.gov/articles/PMC2351698/</w:t>
        </w:r>
      </w:hyperlink>
      <w:r>
        <w:t xml:space="preserve"> - This article from the BMJ discusses the financial challenges faced by older individuals in the UK, noting that they constitute the largest low-income group. It outlines various financial aids available, including pensions, low-income benefits, and support for those with disabilities. The piece underscores the importance of seeking advice from agencies like the Benefits Agency and social workers to ensure older adults receive the financial support they are entitled to, thereby alleviating financial worries and promoting well-being.</w:t>
      </w:r>
      <w:r/>
    </w:p>
    <w:p>
      <w:pPr>
        <w:pStyle w:val="ListNumber"/>
        <w:spacing w:line="240" w:lineRule="auto"/>
        <w:ind w:left="720"/>
      </w:pPr>
      <w:r/>
      <w:hyperlink r:id="rId10">
        <w:r>
          <w:rPr>
            <w:color w:val="0000EE"/>
            <w:u w:val="single"/>
          </w:rPr>
          <w:t>https://www.ageuk.org.uk/our-impact/how-we-help/money/</w:t>
        </w:r>
      </w:hyperlink>
      <w:r>
        <w:t xml:space="preserve"> - Age UK offers comprehensive support to older individuals facing financial difficulties, aiming to ensure they receive all the benefits they are entitled to. The organisation provides information and advice on various financial matters, including benefits, cost-of-living support, and legal issues. Through their free advice line and local services, Age UK assists older people in managing their finances, accessing unclaimed benefits, and protecting themselves from financial scams, thereby reducing isolation and enhancing financial security.</w:t>
      </w:r>
      <w:r/>
    </w:p>
    <w:p>
      <w:pPr>
        <w:pStyle w:val="ListNumber"/>
        <w:spacing w:line="240" w:lineRule="auto"/>
        <w:ind w:left="720"/>
      </w:pPr>
      <w:r/>
      <w:hyperlink r:id="rId13">
        <w:r>
          <w:rPr>
            <w:color w:val="0000EE"/>
            <w:u w:val="single"/>
          </w:rPr>
          <w:t>https://www.nhs.uk/every-mind-matters/lifes-challenges/money-worries-mental-health//</w:t>
        </w:r>
      </w:hyperlink>
      <w:r>
        <w:t xml:space="preserve"> - The NHS's Every Mind Matters initiative addresses the impact of financial worries on mental health, highlighting that stress and anxiety due to money issues can lead to depression, low self-esteem, and sleep problems. It provides strategies for managing these concerns, such as practising self-compassion, discussing financial issues with trusted individuals, and seeking professional support. The resource aims to empower individuals to take control of their financial situation, thereby improving both mental and financial well-being.</w:t>
      </w:r>
      <w:r/>
    </w:p>
    <w:p>
      <w:pPr>
        <w:pStyle w:val="ListNumber"/>
        <w:spacing w:line="240" w:lineRule="auto"/>
        <w:ind w:left="720"/>
      </w:pPr>
      <w:r/>
      <w:hyperlink r:id="rId14">
        <w:r>
          <w:rPr>
            <w:color w:val="0000EE"/>
            <w:u w:val="single"/>
          </w:rPr>
          <w:t>https://phys.org/news/2023-03-money-older-people-varies-greatly.html</w:t>
        </w:r>
      </w:hyperlink>
      <w:r>
        <w:t xml:space="preserve"> - Research from The University of Manchester reveals significant variability in the support provided to older adults who may lack the capacity to manage their finances. The study highlights inconsistencies in professional guidance and the lack of formal assessments for money management, which can lead to inadequate protection for those in need. It calls for proactive and preventative support to help older individuals live well and manage their finances effectively, reducing the risk of financial exploitation and promoting independence.</w:t>
      </w:r>
      <w:r/>
    </w:p>
    <w:p>
      <w:pPr>
        <w:pStyle w:val="ListNumber"/>
        <w:spacing w:line="240" w:lineRule="auto"/>
        <w:ind w:left="720"/>
      </w:pPr>
      <w:r/>
      <w:hyperlink r:id="rId15">
        <w:r>
          <w:rPr>
            <w:color w:val="0000EE"/>
            <w:u w:val="single"/>
          </w:rPr>
          <w:t>https://local.aarp.org/vcc-event/struggling-to-pay-the-bills-investigate-relief-fznb2rkddqd.html</w:t>
        </w:r>
      </w:hyperlink>
      <w:r>
        <w:t xml:space="preserve"> - AARP Vermont is hosting a free online event titled 'Struggling to Pay the Bills? Investigate Relief Available to Older Americans,' scheduled for October 15, 2025. The event aims to inform older adults about public benefits that can assist with expenses such as medical bills and utilities. It underscores the importance of utilising available resources to alleviate financial stress and improve quality of life for older individuals facing economic challenges.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business/money/sue-holderness-b1250558.html" TargetMode="External"/><Relationship Id="rId10" Type="http://schemas.openxmlformats.org/officeDocument/2006/relationships/hyperlink" Target="https://www.ageuk.org.uk/our-impact/how-we-help/money/" TargetMode="External"/><Relationship Id="rId11" Type="http://schemas.openxmlformats.org/officeDocument/2006/relationships/hyperlink" Target="https://www.moneyhelper.org.uk/en/family-and-care/long-term-care/talking-with-older-people-about-money" TargetMode="External"/><Relationship Id="rId12" Type="http://schemas.openxmlformats.org/officeDocument/2006/relationships/hyperlink" Target="https://pmc.ncbi.nlm.nih.gov/articles/PMC2351698/" TargetMode="External"/><Relationship Id="rId13" Type="http://schemas.openxmlformats.org/officeDocument/2006/relationships/hyperlink" Target="https://www.nhs.uk/every-mind-matters/lifes-challenges/money-worries-mental-health//" TargetMode="External"/><Relationship Id="rId14" Type="http://schemas.openxmlformats.org/officeDocument/2006/relationships/hyperlink" Target="https://phys.org/news/2023-03-money-older-people-varies-greatly.html" TargetMode="External"/><Relationship Id="rId15" Type="http://schemas.openxmlformats.org/officeDocument/2006/relationships/hyperlink" Target="https://local.aarp.org/vcc-event/struggling-to-pay-the-bills-investigate-relief-fznb2rkddqd.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