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traffic fines surge amid contentious enforcement and revenue drives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economy currently faces significant challenges with business and consumer confidence at historic lows. Yet, amid this economic strain, one sector appears to be thriving: the industry centred on fining motorists for minor traffic infractions. Across the country, local councils have been granted expanded enforcement powers over traffic offences, including breaches of 20mph speed limits, yellow box junction rules, bus lane use, and Low Traffic Neighbourhood (LTN) restrictions. This tightening regulation has turned motorists into a lucrative source of revenue for financially stretched local authorities.</w:t>
      </w:r>
      <w:r/>
    </w:p>
    <w:p>
      <w:r/>
      <w:r>
        <w:t>A notable example is the surge in yellow box junction fines, which have become a controversial cash cow for councils. A case in point is retired photographer Mick Bradford, who was fined £70 after his vehicle briefly overhung a yellow box in Guildford, Surrey. Although he successfully challenged the fine with expert help, his experience highlights widespread grievances. Data obtained through Freedom of Information requests revealed that just one junction in Guildford raised over £81,000 in fines during 2024, with Manchester City Council collecting nearly half a million pounds from six junctions alone. The capital’s yellow box fines eclipse these figures, with some junctions generating millions over a few years. Nevertheless, critics like Sam Wright, a former Transport for London (TfL) designer of yellow box junctions, argue that such fines do not improve traffic flow. In fact, simulations indicate that strict adherence to yellow box rules could exacerbate congestion, and many yellow boxes are poorly designed or inadequately maintained to be properly visible.</w:t>
      </w:r>
      <w:r/>
    </w:p>
    <w:p>
      <w:r/>
      <w:r>
        <w:t>The tightening speed enforcement is similarly contentious, especially following Wales’ 2023 introduction of a default 20mph speed limit on many roads. This change led to tens of thousands of motorists being fined, including retirees with decades of clean driving records caught out by these newly imposed limits. Flintshire alone issued over 3,500 penalty notices on a single road, while the entire country issued around 85,000 in the first year. Opposition to the limits has been substantial, illustrated by a half-million signature petition that prompted some roads to revert to 30mph. On a broader scale, speed penalty notices across UK police forces outside London increased ten per cent in 2023, with some counties experiencing rises of over 50 per cent in speeding fines year-on-year. This escalation has raised suspicions among drivers that camera placements may be aimed more at revenue generation than road safety.</w:t>
      </w:r>
      <w:r/>
    </w:p>
    <w:p>
      <w:r/>
      <w:r>
        <w:t>Bus lane fines have also become a significant burden for drivers. For instance, a tricky bus lane layout near the Whitgift Centre car park in Croydon led to thousands of costly fines for motorists inadvertently scooting into bus lanes. London boroughs collectively issued over 300,000 bus lane penalties in 2023-24, with some boroughs like Lambeth showing particular enthusiasm. The financial difficulties of local authorities exacerbate these enforcement efforts, as seen in Croydon’s repeated bankruptcies following poor financial decisions, pushing councils further towards extracting funds through fines.</w:t>
      </w:r>
      <w:r/>
    </w:p>
    <w:p>
      <w:r/>
      <w:r>
        <w:t>Perhaps the most contentious of all are the penalties related to Low Traffic Neighbourhoods, which have sparked heated debate about fairness and effectiveness. LTNs, designed to reduce traffic in residential areas and encourage walking and cycling, have often been criticised for their confusing rules and poor consultation processes. The Metropolitan Police reported significant resources devoted to contesting fines for its own officers. Some councils, such as Hammersmith and Fulham, garnered millions in fines from LTNs — only to later refund a large proportion due to wrongful charges. Legal challenges have led to a High Court ruling that one LTN in West Dulwich was imposed unlawfully due to inadequate consultation. Interestingly, a leaked University of Westminster study commissioned by London’s mayor suggested LTNs increased cycling but did not significantly reduce car use. Government reviews support these concerns, revealing that only a small minority of people feel genuinely consulted in LTN processes, raising questions about the democratic legitimacy of such schemes.</w:t>
      </w:r>
      <w:r/>
    </w:p>
    <w:p>
      <w:r/>
      <w:r>
        <w:t>Low Emission Zones (LEZ), particularly the expansion of London's Ultra Low Emission Zone (ULEZ), have also turned into a large revenue stream, though actual collections lag behind issued fines. In the first seven months after the ULEZ expansion in 2023, Transport for London issued over 1.3 million fines but collected just £28.5 million, leaving a substantial £218 million in unpaid penalties, a figure that ballooned further thereafter. Other cities like Birmingham and Bristol are generating millions monthly in LEZ fines as well, sometimes reaping more from penalty charges than from the LEZ fees themselves, highlighting the commercial incentive created by such schemes.</w:t>
      </w:r>
      <w:r/>
    </w:p>
    <w:p>
      <w:r/>
      <w:r>
        <w:t>Alongside these specific areas of enforcement, police forces have intensified the issuing of fines for a range of minor offences including use of mobile phones at the wheel, careless driving, and failure to wear seat belts, continuing the trend of increased financial penalties for motorists.</w:t>
      </w:r>
      <w:r/>
    </w:p>
    <w:p>
      <w:r/>
      <w:r>
        <w:t>In response to mounting criticism of anti-motorist schemes, the UK government has moved to impose stricter requirements on councils to secure local support before implementing controversial measures like LTNs and blanket 20mph zones. Draft statutory guidance published in early 2024 mandates thorough consultation with local communities and emergency services to ensure that such schemes are not just revenue-generating tools but enjoy genuine public backing and contribute positively to road safety and environmental goals.</w:t>
      </w:r>
      <w:r/>
    </w:p>
    <w:p>
      <w:r/>
      <w:r>
        <w:t>As councils increasingly rely on traffic fines to bolster their coffers amidst tighter budgets, the balance between legitimate road safety enforcement and perceived motorist exploitation remains a contentious and evolving issue, with calls intensifying for transparency, fairness, and more effective traffic management strategies.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2">
        <w:r>
          <w:rPr>
            <w:color w:val="0000EE"/>
            <w:u w:val="single"/>
          </w:rPr>
          <w:t>[3]</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https://www.dailymail.co.uk/news/article-15153041/The-new-age-highway-robbery-yellow-box-junctions-hated-20mph-zones-car-parks-LTNs-ROSS-CLARK-examines-war-motorists-control.html?ns_mchannel=rss&amp;ns_campaign=1490&amp;ito=1490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https://www.gov.uk/government/publications/low-traffic-neighbourhood-review</w:t>
        </w:r>
      </w:hyperlink>
      <w:r>
        <w:t xml:space="preserve"> - The UK Department for Transport published a review of Low Traffic Neighbourhoods (LTNs) in March 2024. The research focused on how LTNs were introduced, the views of local communities, and emerging evidence of their impacts. It highlighted that only 18% of people felt listened to during LTN consultations, and that local authorities operating LTNs issued an average of 36,459 penalty charge notices per scheme. The review also noted concerns over the impact on disabled residents and the cost of implementing LTNs.</w:t>
      </w:r>
      <w:r/>
    </w:p>
    <w:p>
      <w:pPr>
        <w:pStyle w:val="ListNumber"/>
        <w:spacing w:line="240" w:lineRule="auto"/>
        <w:ind w:left="720"/>
      </w:pPr>
      <w:r/>
      <w:hyperlink r:id="rId12">
        <w:r>
          <w:rPr>
            <w:color w:val="0000EE"/>
            <w:u w:val="single"/>
          </w:rPr>
          <w:t>https://www.gov.uk/government/news/crackdown-on-anti-driver-road-schemes-and-blanket-20mph-limits-to-put-local-consent-first</w:t>
        </w:r>
      </w:hyperlink>
      <w:r>
        <w:t xml:space="preserve"> - In March 2024, the UK government announced measures to ensure that road schemes, including LTNs and blanket 20mph speed limits, have local support. The Department for Transport published draft statutory guidance requiring councils to gain buy-in from local residents, businesses, and emergency services before implementing such schemes. The guidance aims to prevent councils from profiting from enforcing traffic restrictions without proper consultation.</w:t>
      </w:r>
      <w:r/>
    </w:p>
    <w:p>
      <w:pPr>
        <w:pStyle w:val="ListNumber"/>
        <w:spacing w:line="240" w:lineRule="auto"/>
        <w:ind w:left="720"/>
      </w:pPr>
      <w:r/>
      <w:hyperlink r:id="rId10">
        <w:r>
          <w:rPr>
            <w:color w:val="0000EE"/>
            <w:u w:val="single"/>
          </w:rPr>
          <w:t>https://www.gov.uk/government/publications/implementing-low-traffic-neighbourhoods</w:t>
        </w:r>
      </w:hyperlink>
      <w:r>
        <w:t xml:space="preserve"> - The UK Department for Transport published draft guidance in March 2024 to assist local authorities in implementing Low Traffic Neighbourhoods (LTNs). The guidance emphasizes the need for proper consultation with local communities and stakeholders before introducing LTNs. It aims to ensure that these schemes are effective and have the support of those they impact.</w:t>
      </w:r>
      <w:r/>
    </w:p>
    <w:p>
      <w:pPr>
        <w:pStyle w:val="ListNumber"/>
        <w:spacing w:line="240" w:lineRule="auto"/>
        <w:ind w:left="720"/>
      </w:pPr>
      <w:r/>
      <w:hyperlink r:id="rId14">
        <w:r>
          <w:rPr>
            <w:color w:val="0000EE"/>
            <w:u w:val="single"/>
          </w:rPr>
          <w:t>https://www.gov.uk/government/statistical-data-sets/vehicle-enforcement-data-for-great-britain</w:t>
        </w:r>
      </w:hyperlink>
      <w:r>
        <w:t xml:space="preserve"> - The Driver and Vehicle Standards Agency (DVSA) provides statistical data on vehicle enforcement checks in Great Britain. This includes information on prohibitions issued, top offences for prosecution, and top defects found during inspections. The data is updated quarterly and offers insights into the most common vehicle-related offences and defects identified during roadside checks.</w:t>
      </w:r>
      <w:r/>
    </w:p>
    <w:p>
      <w:pPr>
        <w:pStyle w:val="ListNumber"/>
        <w:spacing w:line="240" w:lineRule="auto"/>
        <w:ind w:left="720"/>
      </w:pPr>
      <w:r/>
      <w:hyperlink r:id="rId15">
        <w:r>
          <w:rPr>
            <w:color w:val="0000EE"/>
            <w:u w:val="single"/>
          </w:rPr>
          <w:t>https://www.gov.uk/government/collections/speeds-statistics</w:t>
        </w:r>
      </w:hyperlink>
      <w:r>
        <w:t xml:space="preserve"> - The Department for Transport publishes vehicle speed compliance statistics for Great Britain. These statistics provide information on the speeds at which drivers travel when free to do so and their compliance with speed limits. The data is collected from automatic traffic counters located at various sites and is updated annually, offering insights into driving behaviours and speed compliance trends.</w:t>
      </w:r>
      <w:r/>
    </w:p>
    <w:p>
      <w:pPr>
        <w:pStyle w:val="ListNumber"/>
        <w:spacing w:line="240" w:lineRule="auto"/>
        <w:ind w:left="720"/>
      </w:pPr>
      <w:r/>
      <w:hyperlink r:id="rId16">
        <w:r>
          <w:rPr>
            <w:color w:val="0000EE"/>
            <w:u w:val="single"/>
          </w:rPr>
          <w:t>https://www.gov.uk/government/news/175-million-more-for-cycling-and-walking-as-research-shows-public-support</w:t>
        </w:r>
      </w:hyperlink>
      <w:r>
        <w:t xml:space="preserve"> - In November 2020, the UK government announced an additional £175 million for cycling and walking infrastructure across England. This funding aims to create safe spaces for cycling and walking, including Low Traffic Neighbourhoods (LTNs). The announcement was supported by research showing strong public support for measures to reduce road traffic and reallocate road space for active travel.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53041/The-new-age-highway-robbery-yellow-box-junctions-hated-20mph-zones-car-parks-LTNs-ROSS-CLARK-examines-war-motorists-control.html?ns_mchannel=rss&amp;ns_campaign=1490&amp;ito=1490" TargetMode="External"/><Relationship Id="rId10" Type="http://schemas.openxmlformats.org/officeDocument/2006/relationships/hyperlink" Target="https://www.gov.uk/government/publications/implementing-low-traffic-neighbourhoods" TargetMode="External"/><Relationship Id="rId11" Type="http://schemas.openxmlformats.org/officeDocument/2006/relationships/hyperlink" Target="https://www.gov.uk/government/publications/low-traffic-neighbourhood-review" TargetMode="External"/><Relationship Id="rId12" Type="http://schemas.openxmlformats.org/officeDocument/2006/relationships/hyperlink" Target="https://www.gov.uk/government/news/crackdown-on-anti-driver-road-schemes-and-blanket-20mph-limits-to-put-local-consent-first" TargetMode="External"/><Relationship Id="rId13" Type="http://schemas.openxmlformats.org/officeDocument/2006/relationships/hyperlink" Target="https://www.noahwire.com" TargetMode="External"/><Relationship Id="rId14" Type="http://schemas.openxmlformats.org/officeDocument/2006/relationships/hyperlink" Target="https://www.gov.uk/government/statistical-data-sets/vehicle-enforcement-data-for-great-britain" TargetMode="External"/><Relationship Id="rId15" Type="http://schemas.openxmlformats.org/officeDocument/2006/relationships/hyperlink" Target="https://www.gov.uk/government/collections/speeds-statistics" TargetMode="External"/><Relationship Id="rId16" Type="http://schemas.openxmlformats.org/officeDocument/2006/relationships/hyperlink" Target="https://www.gov.uk/government/news/175-million-more-for-cycling-and-walking-as-research-shows-public-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