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rise over proposed removal of green space protection in UK housing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Housing Secretary Steve Reed’s declared mantra of "build, baby, build" aligns with the UK Government’s ambitious target to deliver 1.5 million new homes during this parliamentary term. However, proposals to streamline the planning system by removing certain organisations from the list of statutory consultees are drawing significant concern and criticism. One such organisation, The Gardens Trust— the UK’s only national charity dedicated to the protection and conservation of historic parks and designed landscapes—has highlighted the damaging uncertainty caused by delayed consultations on the Government’s intentions.</w:t>
      </w:r>
      <w:r/>
    </w:p>
    <w:p>
      <w:r/>
      <w:r>
        <w:t>The Government had announced that a consultation on removing some statutory consultees, including The Gardens Trust, was expected in the spring. Yet months later, this consultation remains outstanding. Linden Groves, head of operations and strategy at The Gardens Trust, who described the announcement as “completely unexpected,” told the Express that the delay has “hijacked” the charity’s year by forcing them to prepare defensively without clarity on the legislative future of their role. The Gardens Trust fears that removing its statutory consultee status—which costs taxpayers less than £44,000 annually but which it estimates would cost local authorities over £30 million to replace—would leave cherished green spaces vulnerable to unsympathetic development decisions.</w:t>
      </w:r>
      <w:r/>
    </w:p>
    <w:p>
      <w:r/>
      <w:r>
        <w:t>Their concern is compounded by public sentiment: a report by The Gardens Trust reveals over 90% of Britons worry that the building of 1.5 million new homes could irreversibly threaten local green spaces. The report also highlights the NHS savings resulting from public access to parks and gardens, estimating an annual £111 million in reduced GP visits, prescriptions, and referrals. Historic parks and gardens, many listed as Grade II and including noted sites like Parliament Square, Finsbury Park, and Chelsea Hospital, contribute important ecological, cultural, and community health benefits that risk being overlooked if statutory consultation roles are curtailed.</w:t>
      </w:r>
      <w:r/>
    </w:p>
    <w:p>
      <w:r/>
      <w:r>
        <w:t>Leading voices in the green space advocacy community echo these worries. Dave Morris, chair of the National Federation of Parks and Green Spaces, warned of the dangers of reducing consultation with bodies that stand up for community interests. “The country’s park and green spaces are absolutely essential facilities for all sections of our communities and they must have the best possible protection,” he said. Ian Sansbury, CEO of the nature mental health charity Mind Over Mountains, reiterated the vital role green spaces play in building mental fitness and alleviating NHS pressures.</w:t>
      </w:r>
      <w:r/>
    </w:p>
    <w:p>
      <w:r/>
      <w:r>
        <w:t>The UK Government acknowledges the importance of groups like The Gardens Trust but argues that the current cadre of statutory consultees contributes to delays and uncertainties in the planning process that hinder reaching housing targets. Reform proposals target organisations such as Sport England, Theatres Trust, and The Gardens Trust for removal from the statutory consultee list, aiming to cut bureaucratic red tape in planning decisions. Housing Secretary Angela Rayner has publicly stated that streamlining formal consultations will support growth and help deliver homes faster.</w:t>
      </w:r>
      <w:r/>
    </w:p>
    <w:p>
      <w:r/>
      <w:r>
        <w:t>This effort forms part of wider reforms that include removing statutory requirements for early public consultation on major infrastructure projects — a move intended to halve the current average two-year consultation period. Government spokespeople stress that there is no intention to develop on historic parks or listed spaces, emphasizing a balanced approach between conservation and necessary development.</w:t>
      </w:r>
      <w:r/>
    </w:p>
    <w:p>
      <w:r/>
      <w:r>
        <w:t>Still, several affected organisations have expressed deep frustration and alarm at the proposed changes, describing them as a "kick in the teeth" after years of diligent volunteer-led protection work. With such a significant overhaul of the statutory consultation system pending, debates continue around finding the right balance between speeding up the supply of new housing and safeguarding the UK's green heritage for current and future generations.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https://www.express.co.uk/news/politics/2116489/new-labour-blunder-proposals-speed</w:t>
        </w:r>
      </w:hyperlink>
      <w:r>
        <w:t xml:space="preserve"> - Please view link - unable to able to access data</w:t>
      </w:r>
      <w:r/>
    </w:p>
    <w:p>
      <w:pPr>
        <w:pStyle w:val="ListNumber"/>
        <w:spacing w:line="240" w:lineRule="auto"/>
        <w:ind w:left="720"/>
      </w:pPr>
      <w:r/>
      <w:hyperlink r:id="rId10">
        <w:r>
          <w:rPr>
            <w:color w:val="0000EE"/>
            <w:u w:val="single"/>
          </w:rPr>
          <w:t>https://www.gov.uk/government/news/bureaucratic-burden-lifted-to-speed-up-building-in-growth-agenda</w:t>
        </w:r>
      </w:hyperlink>
      <w:r>
        <w:t xml:space="preserve"> - The UK government has announced reforms to the planning system aimed at accelerating housing development. These reforms include reviewing the statutory consultee system, with plans to remove certain organisations, such as Sport England, Theatres Trust, and The Gardens Trust, from the list of statutory consultees. The objective is to reduce delays and uncertainties in the planning process, thereby facilitating the construction of 1.5 million new homes. The government acknowledges the importance of these organisations but believes that streamlining the process will better support growth and development.</w:t>
      </w:r>
      <w:r/>
    </w:p>
    <w:p>
      <w:pPr>
        <w:pStyle w:val="ListNumber"/>
        <w:spacing w:line="240" w:lineRule="auto"/>
        <w:ind w:left="720"/>
      </w:pPr>
      <w:r/>
      <w:hyperlink r:id="rId16">
        <w:r>
          <w:rPr>
            <w:color w:val="0000EE"/>
            <w:u w:val="single"/>
          </w:rPr>
          <w:t>https://www.theplanner.co.uk/2025/03/13/government-considering-reducing-number-statutory-consultees</w:t>
        </w:r>
      </w:hyperlink>
      <w:r>
        <w:t xml:space="preserve"> - The UK government is considering reducing the number of statutory consultees involved in the planning process to expedite housing development. Organisations such as Sport England, Theatres Trust, and The Gardens Trust are under review for potential removal from the statutory consultee list. The government aims to address issues like delays and inefficiencies in the current system, which have been reported by councils and developers. The proposed changes are part of a broader strategy to support the construction of 1.5 million new homes.</w:t>
      </w:r>
      <w:r/>
    </w:p>
    <w:p>
      <w:pPr>
        <w:pStyle w:val="ListNumber"/>
        <w:spacing w:line="240" w:lineRule="auto"/>
        <w:ind w:left="720"/>
      </w:pPr>
      <w:r/>
      <w:hyperlink r:id="rId13">
        <w:r>
          <w:rPr>
            <w:color w:val="0000EE"/>
            <w:u w:val="single"/>
          </w:rPr>
          <w:t>https://www.standard.co.uk/news/politics/angela-rayner-sport-england-government-ministry-of-housing-theatres-b1215625.html</w:t>
        </w:r>
      </w:hyperlink>
      <w:r>
        <w:t xml:space="preserve"> - Ministers are considering reducing the number of official bodies that have a say in planning decisions to streamline the process. The government plans to consult on removing organisations such as Sport England, Theatres Trust, and The Gardens Trust from the list of statutory consultees. This move is part of a broader effort to cut red tape and accelerate housing development, with a target of building 1.5 million homes during the current Parliament. The reforms aim to make the planning system more efficient and balanced.</w:t>
      </w:r>
      <w:r/>
    </w:p>
    <w:p>
      <w:pPr>
        <w:pStyle w:val="ListNumber"/>
        <w:spacing w:line="240" w:lineRule="auto"/>
        <w:ind w:left="720"/>
      </w:pPr>
      <w:r/>
      <w:hyperlink r:id="rId11">
        <w:r>
          <w:rPr>
            <w:color w:val="0000EE"/>
            <w:u w:val="single"/>
          </w:rPr>
          <w:t>https://www.housingtoday.co.uk/news/rayner-sets-out-plans-to-cut-list-of-statutory-consultees-and-reduce-role-in-planning-decisions/5134855.article</w:t>
        </w:r>
      </w:hyperlink>
      <w:r>
        <w:t xml:space="preserve"> - Housing Secretary Angela Rayner has outlined plans to overhaul the statutory consultee system to speed up the planning process. The proposed reforms include removing certain organisations, such as Sport England, Theatres Trust, and The Gardens Trust, from the list of statutory consultees. The government acknowledges the importance of these organisations but believes that streamlining the process will better support growth and development, aiming to deliver 1.5 million new homes during the current Parliament.</w:t>
      </w:r>
      <w:r/>
    </w:p>
    <w:p>
      <w:pPr>
        <w:pStyle w:val="ListNumber"/>
        <w:spacing w:line="240" w:lineRule="auto"/>
        <w:ind w:left="720"/>
      </w:pPr>
      <w:r/>
      <w:hyperlink r:id="rId14">
        <w:r>
          <w:rPr>
            <w:color w:val="0000EE"/>
            <w:u w:val="single"/>
          </w:rPr>
          <w:t>https://www.standard.co.uk/news/politics/matthew-pennycook-angela-rayner-government-national-trust-infrastructure-b1223836.html</w:t>
        </w:r>
      </w:hyperlink>
      <w:r>
        <w:t xml:space="preserve"> - The UK government has proposed amendments to planning reforms that would remove the statutory requirement for early public consultation on major infrastructure projects. This change aims to halve the current average two-year consultation period, aligning it with the requirements for housing developments. The government argues that the existing system has led to delays and deterred improvements to projects, and that removing these requirements will speed up the delivery of major infrastructure and housing projects.</w:t>
      </w:r>
      <w:r/>
    </w:p>
    <w:p>
      <w:pPr>
        <w:pStyle w:val="ListNumber"/>
        <w:spacing w:line="240" w:lineRule="auto"/>
        <w:ind w:left="720"/>
      </w:pPr>
      <w:r/>
      <w:hyperlink r:id="rId12">
        <w:r>
          <w:rPr>
            <w:color w:val="0000EE"/>
            <w:u w:val="single"/>
          </w:rPr>
          <w:t>https://www.nwlondoner.co.uk/news/15042025-groups-left-in-dark-by-unprecedented-statutory-consultee-overhaul</w:t>
        </w:r>
      </w:hyperlink>
      <w:r>
        <w:t xml:space="preserve"> - Several organisations, including The Gardens Trust, have expressed shock and disappointment over the government's decision to remove them from the list of statutory consultees in the planning process. The Gardens Trust's head of operations and strategy, Linden Groves, described the announcement as a 'kick in the teeth' for volunteers who have worked with the organisation for over a decade. The government plans to consult on this change in Spring 2025, but the affected organisations are preparing responses and formal objections to the decision.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16489/new-labour-blunder-proposals-speed" TargetMode="External"/><Relationship Id="rId10" Type="http://schemas.openxmlformats.org/officeDocument/2006/relationships/hyperlink" Target="https://www.gov.uk/government/news/bureaucratic-burden-lifted-to-speed-up-building-in-growth-agenda" TargetMode="External"/><Relationship Id="rId11" Type="http://schemas.openxmlformats.org/officeDocument/2006/relationships/hyperlink" Target="https://www.housingtoday.co.uk/news/rayner-sets-out-plans-to-cut-list-of-statutory-consultees-and-reduce-role-in-planning-decisions/5134855.article" TargetMode="External"/><Relationship Id="rId12" Type="http://schemas.openxmlformats.org/officeDocument/2006/relationships/hyperlink" Target="https://www.nwlondoner.co.uk/news/15042025-groups-left-in-dark-by-unprecedented-statutory-consultee-overhaul" TargetMode="External"/><Relationship Id="rId13" Type="http://schemas.openxmlformats.org/officeDocument/2006/relationships/hyperlink" Target="https://www.standard.co.uk/news/politics/angela-rayner-sport-england-government-ministry-of-housing-theatres-b1215625.html" TargetMode="External"/><Relationship Id="rId14" Type="http://schemas.openxmlformats.org/officeDocument/2006/relationships/hyperlink" Target="https://www.standard.co.uk/news/politics/matthew-pennycook-angela-rayner-government-national-trust-infrastructure-b1223836.html" TargetMode="External"/><Relationship Id="rId15" Type="http://schemas.openxmlformats.org/officeDocument/2006/relationships/hyperlink" Target="https://www.noahwire.com" TargetMode="External"/><Relationship Id="rId16" Type="http://schemas.openxmlformats.org/officeDocument/2006/relationships/hyperlink" Target="https://www.theplanner.co.uk/2025/03/13/government-considering-reducing-number-statutory-consult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