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opposition grows as Tottenham’s Green Belt development faces High Court review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Tottenham Hotspur is facing ongoing opposition regarding its plan to develop a new training ground for its women’s team on Green Belt land at Whitewebbs Park in Enfield. A crowdfunded campaign, supported by over 850 members of the local community, has been launched to seek a High Court review of Enfield Council’s decision to grant planning permission for the project. Campaigners argue that the development represents an inappropriate loss of public parkland to private interests, reflecting broader concerns about safeguarding Green Belt areas from urban encroachment.</w:t>
      </w:r>
      <w:r/>
    </w:p>
    <w:p>
      <w:r/>
      <w:r>
        <w:t>The campaign underscores the strength of local resistance, which has mobilised significant public backing to legally challenge the council’s choice. In response, Tottenham Hotspur has acknowledged the engagement and stated their intention to work closely with Enfield Council to finalise necessary legal agreements, while pledging to keep the local community informed about subsequent steps.</w:t>
      </w:r>
      <w:r/>
    </w:p>
    <w:p>
      <w:r/>
      <w:r>
        <w:t>This dispute sits within a wider context of football clubs facing community scrutiny and legal hurdles surrounding development plans on valuable land. For instance, Barnet FC supporters recently initiated a crowdfunding effort to build a new stadium on Green Belt land after local authorities initially rejected such a proposal. This highlights a recurring tension between football clubs’ ambitions and Green Belt preservation policies, which aim to prevent urban sprawl and maintain open spaces for public benefit.</w:t>
      </w:r>
      <w:r/>
    </w:p>
    <w:p>
      <w:r/>
      <w:r>
        <w:t>Tottenham’s broader redevelopment ambitions have made some progress elsewhere, notably with the club moving closer to constructing a new £400 million stadium at White Hart Lane following a successful agreement to purchase land previously contested in the High Court. This positive development marks a significant milestone in the club’s infrastructure expansion, contrasting with the ongoing legal uncertainties over the Whitewebbs Park training ground.</w:t>
      </w:r>
      <w:r/>
    </w:p>
    <w:p>
      <w:r/>
      <w:r>
        <w:t>Community concerns about local development in the Tottenham area have also surfaced in other contexts. For example, Haringey Council recently refused an alcohol licence for a Tottenham bar and restaurant, citing serious worries over crime and anti-social behaviour that could affect nearby residents. Such actions reflect a heightened sensitivity among local authorities and communities regarding developments perceived to impact quality of life or public safety.</w:t>
      </w:r>
      <w:r/>
    </w:p>
    <w:p>
      <w:r/>
      <w:r>
        <w:t>Environmental considerations remain central to the Green Belt debate. Nearby, conservation groups have called for investigations into the felling of ancient trees at Whitewebbs Wood, revealing the competing priorities around land use in the area. While police inquiries into such incidents have sometimes been dropped, campaigns for accountability and protection of natural heritage persist, aligning with opposition to commercial developments on protected land.</w:t>
      </w:r>
      <w:r/>
    </w:p>
    <w:p>
      <w:r/>
      <w:r>
        <w:t>Tottenham Hotspur's situation illustrates the balancing act clubs must navigate between growth ambitions and community/environmental stewardship. As the High Court review proceeds, the case may set important precedents on how Green Belt land is retained or repurposed in London’s complex urban landscape, emphasizing both the courage of community campaigners and the resilience of well-resourced corporate projects.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https://www.standard.co.uk/news/london/spurs-tottenham-whitewebbs-park-green-belt-crowdfunded-legal-campaign-high-court-womens-team-b1251090.html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https://www.standard.co.uk/news/london/spurs-tottenham-whitewebbs-park-green-belt-crowdfunded-legal-campaign-high-court-womens-team-b1251090.html</w:t>
        </w:r>
      </w:hyperlink>
      <w:r>
        <w:t xml:space="preserve"> - A crowdfunded initiative is underway to challenge Tottenham Hotspur's plan to build a new training ground for their women's team on Green Belt land in Whitewebbs Park, Enfield. Over 850 supporters have contributed towards a High Court review of Enfield Council's decision to grant permission for the development. The campaigners aim to prevent the construction until the court has reviewed the case, highlighting the community's strong opposition to the loss of public parkland to private interests.</w:t>
      </w:r>
      <w:r/>
    </w:p>
    <w:p>
      <w:pPr>
        <w:pStyle w:val="ListNumber"/>
        <w:spacing w:line="240" w:lineRule="auto"/>
        <w:ind w:left="720"/>
      </w:pPr>
      <w:r/>
      <w:hyperlink r:id="rId11">
        <w:r>
          <w:rPr>
            <w:color w:val="0000EE"/>
            <w:u w:val="single"/>
          </w:rPr>
          <w:t>https://www.standard.co.uk/sport/football/tottenham-move-one-step-closer-to-building-new-ps400m-stadium-after-agreement-with-archway-is-reached-10147238.html</w:t>
        </w:r>
      </w:hyperlink>
      <w:r>
        <w:t xml:space="preserve"> - Tottenham Hotspur has advanced in its plans to build a new £400 million stadium after reaching an agreement to purchase land from Archway Sheet Metal Works. The family business had previously contested a compulsory purchase order in the High Court, but the agreement now allows Spurs to proceed with their redevelopment plans at White Hart Lane.</w:t>
      </w:r>
      <w:r/>
    </w:p>
    <w:p>
      <w:pPr>
        <w:pStyle w:val="ListNumber"/>
        <w:spacing w:line="240" w:lineRule="auto"/>
        <w:ind w:left="720"/>
      </w:pPr>
      <w:r/>
      <w:hyperlink r:id="rId12">
        <w:r>
          <w:rPr>
            <w:color w:val="0000EE"/>
            <w:u w:val="single"/>
          </w:rPr>
          <w:t>https://www.standard.co.uk/news/london/tottenham-q-vibes-haringey-council-alcohol-licence-b1190957.html</w:t>
        </w:r>
      </w:hyperlink>
      <w:r>
        <w:t xml:space="preserve"> - A bar and restaurant in Tottenham, Q Vibes, had its application for an alcohol licence denied by Haringey Council due to concerns over crime and disorder. Incidents cited included an assault, a firearm-related disturbance, and suspected sex trafficking. The council emphasized the need to prevent anti-social behaviour affecting nearby residents.</w:t>
      </w:r>
      <w:r/>
    </w:p>
    <w:p>
      <w:pPr>
        <w:pStyle w:val="ListNumber"/>
        <w:spacing w:line="240" w:lineRule="auto"/>
        <w:ind w:left="720"/>
      </w:pPr>
      <w:r/>
      <w:hyperlink r:id="rId15">
        <w:r>
          <w:rPr>
            <w:color w:val="0000EE"/>
            <w:u w:val="single"/>
          </w:rPr>
          <w:t>https://www.standard.co.uk/news/crime/high-court-editors-sheldon-royal-courts-of-justice-london-b1187161.html</w:t>
        </w:r>
      </w:hyperlink>
      <w:r>
        <w:t xml:space="preserve"> - Campaigner Alison White is seeking to resume contempt of court proceedings against Plymouth City Council after the felling of 110 trees in Armada Way. The High Court heard that the council's actions hindered potential protests against the tree removal, leading to legal challenges over the council's conduct.</w:t>
      </w:r>
      <w:r/>
    </w:p>
    <w:p>
      <w:pPr>
        <w:pStyle w:val="ListNumber"/>
        <w:spacing w:line="240" w:lineRule="auto"/>
        <w:ind w:left="720"/>
      </w:pPr>
      <w:r/>
      <w:hyperlink r:id="rId10">
        <w:r>
          <w:rPr>
            <w:color w:val="0000EE"/>
            <w:u w:val="single"/>
          </w:rPr>
          <w:t>https://www.standard.co.uk/sport/football/bring-barnet-back-new-stadium-b1148370.html</w:t>
        </w:r>
      </w:hyperlink>
      <w:r>
        <w:t xml:space="preserve"> - Barnet FC fans have launched a crowdfunding campaign to build a new stadium within the London borough, aiming to return the club to its original home area. The initiative follows the council's rejection of the project due to its location on Green Belt land, with supporters raising funds to promote the plan.</w:t>
      </w:r>
      <w:r/>
    </w:p>
    <w:p>
      <w:pPr>
        <w:pStyle w:val="ListNumber"/>
        <w:spacing w:line="240" w:lineRule="auto"/>
        <w:ind w:left="720"/>
      </w:pPr>
      <w:r/>
      <w:hyperlink r:id="rId13">
        <w:r>
          <w:rPr>
            <w:color w:val="0000EE"/>
            <w:u w:val="single"/>
          </w:rPr>
          <w:t>https://www.standard.co.uk/news/london/met-police-investigation-enfield-oak-tree-felling-b1222739.html</w:t>
        </w:r>
      </w:hyperlink>
      <w:r>
        <w:t xml:space="preserve"> - The Woodland Trust has called for further investigation into the felling of an ancient oak tree in Enfield's Whitewebbs Wood by Toby Carvery. The Metropolitan Police dropped their inquiry, citing no evidence of criminality, but conservationists are seeking accountability for the destruction of the centuries-old tree.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spurs-tottenham-whitewebbs-park-green-belt-crowdfunded-legal-campaign-high-court-womens-team-b1251090.html" TargetMode="External"/><Relationship Id="rId10" Type="http://schemas.openxmlformats.org/officeDocument/2006/relationships/hyperlink" Target="https://www.standard.co.uk/sport/football/bring-barnet-back-new-stadium-b1148370.html" TargetMode="External"/><Relationship Id="rId11" Type="http://schemas.openxmlformats.org/officeDocument/2006/relationships/hyperlink" Target="https://www.standard.co.uk/sport/football/tottenham-move-one-step-closer-to-building-new-ps400m-stadium-after-agreement-with-archway-is-reached-10147238.html" TargetMode="External"/><Relationship Id="rId12" Type="http://schemas.openxmlformats.org/officeDocument/2006/relationships/hyperlink" Target="https://www.standard.co.uk/news/london/tottenham-q-vibes-haringey-council-alcohol-licence-b1190957.html" TargetMode="External"/><Relationship Id="rId13" Type="http://schemas.openxmlformats.org/officeDocument/2006/relationships/hyperlink" Target="https://www.standard.co.uk/news/london/met-police-investigation-enfield-oak-tree-felling-b1222739.html"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crime/high-court-editors-sheldon-royal-courts-of-justice-london-b11871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