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gambling ad revenue soars as calls for clearer restrictions intensify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Transport for London (TfL) has seen a significant surge in revenue from gambling advertisements, nearly doubling over the past year despite a mounting national concern over gambling-related harm. Between April 2023 and March 2024, TfL earned approximately £1.82 million from 223 gambling-related ad campaigns, marking the highest figure recorded in data stretching back to 2018. This is a dramatic increase from the previous year's £997,000 gained from 92 such campaigns. TfL currently cannot prohibit gambling adverts on the Tube or bus networks, as the authority to impose such bans lies with the UK government.</w:t>
      </w:r>
      <w:r/>
    </w:p>
    <w:p>
      <w:r/>
      <w:r>
        <w:t>Campaigners and city officials have been pressing for a clear, government-backed definition of "harmful gambling" to empower the Mayor of London to restrict these adverts effectively. Sir Sadiq Khan made a manifesto promise in 2021 to ban gambling ads across the TfL network. However, this pledge has yet to materialise, primarily due to legal concerns about enforcing restrictions without a formal, nationally accepted definition of harmful gambling. As a result, City Hall has asked the government and public health bodies for guidance, aiming to avoid possible legal challenges. A spokesperson for the Mayor indicated that action will be considered once the government completes its ongoing review of harmful gambling.</w:t>
      </w:r>
      <w:r/>
    </w:p>
    <w:p>
      <w:r/>
      <w:r>
        <w:t>The current TfL advertising policies do enforce some restrictions, such as barring gambling adverts featuring individuals under 25 or portraying gambling as a lifestyle or trivialising its risks. It is also noted that among the £1.82 million revenue, some adverts promote charitable lotteries, which are not classified as harmful, unlike typical betting advertisements.</w:t>
      </w:r>
      <w:r/>
    </w:p>
    <w:p>
      <w:r/>
      <w:r>
        <w:t>This revenue increase takes place against a worrying backdrop for London's public health. The capital's gambling harm rate stands at 5.6%, nearly twice the national average of 2.9%, according to the most recent Gambling Commission report. Around half of Londoners reportedly engaged in some form of gambling over the past year, with 37% participating in the last four weeks, although excluding the lottery reduces this figure to 23%. Exposure to gambling advertising has been linked to increased gambling participation, particularly among young people and individuals vulnerable to gambling problems.</w:t>
      </w:r>
      <w:r/>
    </w:p>
    <w:p>
      <w:r/>
      <w:r>
        <w:t>The London Assembly Health Committee and local politicians have urged the Mayor to advance a ban on all gambling adverts on the TfL network and to use advertising space for raising awareness about gambling-related harms. Labour assembly member Krupesh Hirani highlighted that the Mayor had successfully banned fast food adverts following verified government health guidance, suggesting similar governmental support is needed for gambling. However, a spokesperson for the Department for Digital, Culture, Media and Sport (DCMS) stated that there are currently no plans to legislate for restrictions on gambling advertising. The government said it acknowledges the need for advertising to be responsible and is working with the Advertising Standards Authority and the gambling industry to raise standards.</w:t>
      </w:r>
      <w:r/>
    </w:p>
    <w:p>
      <w:r/>
      <w:r>
        <w:t>The delay in implementing the ban has been criticised, especially given London's disproportionately high gambling harm figures. Campaigners express frustration that legal uncertainties continue to stall action, even as local initiatives like the Pride in Place scheme have granted some councils powers to prevent new betting shops from opening. Some London boroughs, such as Brent, are particularly affected; this borough has double the national average of problem gamblers and a notably high concentration of licensed betting shops — more numerous than supermarkets, banks, or schools in certain deprived areas. Local leaders have called on the government to tighten laws around gambling premises, warning of the social harm posed by the proliferation of these establishments.</w:t>
      </w:r>
      <w:r/>
    </w:p>
    <w:p>
      <w:r/>
      <w:r>
        <w:t>GambleAware research highlights the broader issue nationally, showing that gambling harm is not only a London problem: in regions like the West Midlands, problem gambling rates are 25% higher than the national average. Stigma around gambling issues remains a significant barrier to seeking help, with many affected individuals feeling unable to discuss their problems openly.</w:t>
      </w:r>
      <w:r/>
    </w:p>
    <w:p>
      <w:r/>
      <w:r>
        <w:t>TfL’s increasing reliance on gambling advertising revenue comes amid this complex and growing public health issue, underscoring the urgency for clearer legal frameworks and a coherent national strategy to address gambling harm, particularly in urban centres like London.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15">
        <w:r>
          <w:rPr>
            <w:color w:val="0000EE"/>
            <w:u w:val="single"/>
          </w:rPr>
          <w:t>[7]</w:t>
        </w:r>
      </w:hyperlink>
      <w:r>
        <w:t xml:space="preserve">, </w:t>
      </w:r>
      <w:hyperlink r:id="rId14">
        <w:r>
          <w:rPr>
            <w:color w:val="0000EE"/>
            <w:u w:val="single"/>
          </w:rPr>
          <w:t>[6]</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https://www.mylondon.news/news/transport/huge-amount-money-tfl-makes-32629401</w:t>
        </w:r>
      </w:hyperlink>
      <w:r>
        <w:t xml:space="preserve"> - Please view link - unable to able to access data</w:t>
      </w:r>
      <w:r/>
    </w:p>
    <w:p>
      <w:pPr>
        <w:pStyle w:val="ListNumber"/>
        <w:spacing w:line="240" w:lineRule="auto"/>
        <w:ind w:left="720"/>
      </w:pPr>
      <w:r/>
      <w:hyperlink r:id="rId11">
        <w:r>
          <w:rPr>
            <w:color w:val="0000EE"/>
            <w:u w:val="single"/>
          </w:rPr>
          <w:t>https://www.bbc.co.uk/news/uk-england-london-68573451</w:t>
        </w:r>
      </w:hyperlink>
      <w:r>
        <w:t xml:space="preserve"> - In March 2024, the London Assembly Health Committee urged Mayor Sadiq Khan to honour his 2021 manifesto pledge to ban gambling advertising on the Tube and other Transport for London (TfL) services. TfL earned £663,640 in revenue from gambling adverts in 2022-23, against an overall revenue of £4.3bn. The committee heard that the ban had been delayed by a legal issue regarding the definition of 'harmful gambling'. The mayor told the Local Democracy Reporting Service: 'I've asked the GLA to do some research into this.'</w:t>
      </w:r>
      <w:r/>
    </w:p>
    <w:p>
      <w:pPr>
        <w:pStyle w:val="ListNumber"/>
        <w:spacing w:line="240" w:lineRule="auto"/>
        <w:ind w:left="720"/>
      </w:pPr>
      <w:r/>
      <w:hyperlink r:id="rId12">
        <w:r>
          <w:rPr>
            <w:color w:val="0000EE"/>
            <w:u w:val="single"/>
          </w:rPr>
          <w:t>https://care.org.uk/news/2025/04/london-tube-gambling-advert-ban-delayed-amid-calls-for-action</w:t>
        </w:r>
      </w:hyperlink>
      <w:r>
        <w:t xml:space="preserve"> - In April 2025, CARE reported that a ban on gambling adverts across the London Underground had been delayed until a national definition of harmful gambling is established. The decision led to criticism that Mayor Sadiq Khan was backtracking on a 2021 manifesto pledge to introduce an 'ethical advertising policy' for TfL. The delay sparked frustration, particularly as harmful gambling rates in London were reportedly almost twice the national average. Dr Tom Coffey, a health advisor to the mayor, warned that implementing restrictions based on City Hall’s own definition of harmful gambling could lead to legal challenges. Instead, City Hall has asked the government and public health bodies to establish a national definition, promising to act 'as swiftly as possible' once this is in place.</w:t>
      </w:r>
      <w:r/>
    </w:p>
    <w:p>
      <w:pPr>
        <w:pStyle w:val="ListNumber"/>
        <w:spacing w:line="240" w:lineRule="auto"/>
        <w:ind w:left="720"/>
      </w:pPr>
      <w:r/>
      <w:hyperlink r:id="rId10">
        <w:r>
          <w:rPr>
            <w:color w:val="0000EE"/>
            <w:u w:val="single"/>
          </w:rPr>
          <w:t>https://www.londonworld.com/news/traffic-and-travel/tfl-gambling-adverts-sadiq-khan-4556335</w:t>
        </w:r>
      </w:hyperlink>
      <w:r>
        <w:t xml:space="preserve"> - In March 2024, LondonWorld reported that Transport for London (TfL) received more than half a million pounds from gambling advertising in 2022/23. Sadiq Khan was urged to honour his pledge to ban gambling adverts from the TfL network. The mayor promised the ban in his 2021 election manifesto, 'given the devastating way gambling addiction can destroy lives and families', but no measure had yet been introduced. The committee was told by Mr Khan’s health advisor, Dr Tom Coffey, that a ban had been held up because City Hall could be subject to legal challenge if it introduced restrictions based on its own definition of 'harmful gambling'. City Hall had asked the Government and public health partners to develop a definition. Once that definition was published, Dr Coffey said his team 'will move as swiftly as possible'.</w:t>
      </w:r>
      <w:r/>
    </w:p>
    <w:p>
      <w:pPr>
        <w:pStyle w:val="ListNumber"/>
        <w:spacing w:line="240" w:lineRule="auto"/>
        <w:ind w:left="720"/>
      </w:pPr>
      <w:r/>
      <w:hyperlink r:id="rId13">
        <w:r>
          <w:rPr>
            <w:color w:val="0000EE"/>
            <w:u w:val="single"/>
          </w:rPr>
          <w:t>https://www.london.gov.uk/who-we-are/what-london-assembly-does/london-assembly-press-releases/gambling-related-harms-london</w:t>
        </w:r>
      </w:hyperlink>
      <w:r>
        <w:t xml:space="preserve"> - In March 2024, the London Assembly Health Committee called on the Mayor of London to bring forward proposals to ban all gambling advertisements on the Transport for London (TfL) network, and to provide advertising space to raise awareness of gambling harms, amid concerns that London’s rate of ‘problem gambling’ is almost twice the average seen across Britain. The Mayor’s 2021 manifesto committed to 'instruct TfL to bring forward plans to extend the ban to harmful gambling advertisements on the network'. Such a ban had not yet been introduced. The Committee heard a range of evidence demonstrating an association between exposure to gambling advertising and gambling participation, particularly for young people and people who have already experienced problems with gambling.</w:t>
      </w:r>
      <w:r/>
    </w:p>
    <w:p>
      <w:pPr>
        <w:pStyle w:val="ListNumber"/>
        <w:spacing w:line="240" w:lineRule="auto"/>
        <w:ind w:left="720"/>
      </w:pPr>
      <w:r/>
      <w:hyperlink r:id="rId14">
        <w:r>
          <w:rPr>
            <w:color w:val="0000EE"/>
            <w:u w:val="single"/>
          </w:rPr>
          <w:t>https://www.standard.co.uk/news/london/gambling-addicts-betting-shops-brent-council-harlesden-willesden-neasden-b1215333.html</w:t>
        </w:r>
      </w:hyperlink>
      <w:r>
        <w:t xml:space="preserve"> - In March 2025, The Standard reported that a borough in North London, Brent, had more than double the national average of problem gamblers, according to an assessment by the local council. The borough also had the second-highest concentration of gambling premises in London, with 81 licensed establishments, making gambling facilities more accessible than supermarkets, banks, or schools. Locals expressed 'deep concerns' over the sites, which they claimed 'threaten the social fabric' of the area. Both residents and local councillors in Brent had been sounding the alarm for some time about the sheer number of gambling sites in some of the borough’s most deprived areas, including Harlesden, Willesden, and Neasden. The volume of new licensing applications in these wards over the past few years had been described as 'grossly unwelcome and inappropriate' and had even led the Council Leader, Cllr Muhammed Butt, to write to the government urging it to tighten the laws on these kinds of venues.</w:t>
      </w:r>
      <w:r/>
    </w:p>
    <w:p>
      <w:pPr>
        <w:pStyle w:val="ListNumber"/>
        <w:spacing w:line="240" w:lineRule="auto"/>
        <w:ind w:left="720"/>
      </w:pPr>
      <w:r/>
      <w:hyperlink r:id="rId15">
        <w:r>
          <w:rPr>
            <w:color w:val="0000EE"/>
            <w:u w:val="single"/>
          </w:rPr>
          <w:t>https://www.gambleaware.org/what-we-do/news/news-articles/gambleaware-research-finds-people-from-west-midlands-up-to-25-more-likely-to-experience-gambling-harm-compared-to-national-average/</w:t>
        </w:r>
      </w:hyperlink>
      <w:r>
        <w:t xml:space="preserve"> - In March 2024, GambleAware reported that as many as 168,000 adults in the West Midlands were experiencing 'problem gambling', 3.9% of the region, which is 25% higher than the national average. The research came as GambleAware looked to encourage the region to 'open up about gambling' as part of a wider campaign to tackle stigma, which represents the single biggest barrier to people seeking support. For many people who experience gambling harm, feelings of shame and embarrassment can often mean they struggle to talk about the issue with loved ones, and the research shows that up to three-quarters (75%) of those who experience problems with gambling do not feel able to open up to family and friends. In addition, three in five (61%) are put off speaking to those experiencing gambling harms due to concerns around stigma.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transport/huge-amount-money-tfl-makes-32629401" TargetMode="External"/><Relationship Id="rId10" Type="http://schemas.openxmlformats.org/officeDocument/2006/relationships/hyperlink" Target="https://www.londonworld.com/news/traffic-and-travel/tfl-gambling-adverts-sadiq-khan-4556335" TargetMode="External"/><Relationship Id="rId11" Type="http://schemas.openxmlformats.org/officeDocument/2006/relationships/hyperlink" Target="https://www.bbc.co.uk/news/uk-england-london-68573451" TargetMode="External"/><Relationship Id="rId12" Type="http://schemas.openxmlformats.org/officeDocument/2006/relationships/hyperlink" Target="https://care.org.uk/news/2025/04/london-tube-gambling-advert-ban-delayed-amid-calls-for-action" TargetMode="External"/><Relationship Id="rId13" Type="http://schemas.openxmlformats.org/officeDocument/2006/relationships/hyperlink" Target="https://www.london.gov.uk/who-we-are/what-london-assembly-does/london-assembly-press-releases/gambling-related-harms-london" TargetMode="External"/><Relationship Id="rId14" Type="http://schemas.openxmlformats.org/officeDocument/2006/relationships/hyperlink" Target="https://www.standard.co.uk/news/london/gambling-addicts-betting-shops-brent-council-harlesden-willesden-neasden-b1215333.html" TargetMode="External"/><Relationship Id="rId15" Type="http://schemas.openxmlformats.org/officeDocument/2006/relationships/hyperlink" Target="https://www.gambleaware.org/what-we-do/news/news-articles/gambleaware-research-finds-people-from-west-midlands-up-to-25-more-likely-to-experience-gambling-harm-compared-to-national-average/"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