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Stoke Newington high street crowned one of the UK's best for independent shopping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After several days of dull weather, a visit to Stoke Newington Church Street on a sunny afternoon reveals a high street that feels worlds away from the typical London bustle. Nestled in Hackney, this vibrant stretch has earned recognition as one of the UK’s best high streets for independent shopping, a rare accolade for any London location. According to a study by American Express Shop Small and GlobalData, Stoke Newington Church Street stood out for its rich array of independent businesses, the presence of young entrepreneurs from Gen Z and Millennials, and a welcoming, village-like atmosphere that has captivated both locals and visitors alike.</w:t>
      </w:r>
      <w:r/>
    </w:p>
    <w:p>
      <w:r/>
      <w:r>
        <w:t>What truly sets Stoke Newington apart is its distinct lack of the usual London trappings: no Tube stations, no overpowering crowds, and no dominance of chain stores. Instead, the street is lined with independent coffee shops, bakeries, and specialty shops, such as butchers, greengrocers, florists, and boutiques. Popular establishments like Stoke Newington Green and Spence Bakery have become local staples, fostering a warm, community-driven environment. The high street’s charm is enhanced by its picturesque setting between Clissold Park and Abney Park, with the striking spire of St Mary’s Church overseeing the scene, lending it an almost countryside village feel in the heart of the city.</w:t>
      </w:r>
      <w:r/>
    </w:p>
    <w:p>
      <w:r/>
      <w:r>
        <w:t>Shoppers can meander at a relaxed pace, discovering unique boutiques such as Know &amp; Love, Hilda, and Prep, each offering distinctive products that reflect the creativity and individuality of independent business owners. Even local services like Eyes of Stokey, an optician, stock independent brands, further reinforcing the street’s commitment to fostering small businesses. One highlight is Stokey Garden, a plant shop that opens onto a hidden garden café and restaurant bathed in sunlight—providing a serene retreat from urban life and a miniature escape for visitors.</w:t>
      </w:r>
      <w:r/>
    </w:p>
    <w:p>
      <w:r/>
      <w:r>
        <w:t>The local lifestyle is not limited to shopping. According to various area guides, Stoke Newington supports a vibrant community life enriched by leisure and cultural offerings. Nearby amenities include the historic Rio cinema and the Castle Climbing Centre, catering to diverse interests. Dining options also contribute to the area’s allure, with eateries such as The Good Egg, Esters, Olive Loves Alfie, and Rudie’s Jamaican restaurant providing a broad culinary spectrum. Pubs like The White Hart offer traditional social spaces alongside dynamic venues hosting live music and art events, which enrich the community spirit.</w:t>
      </w:r>
      <w:r/>
    </w:p>
    <w:p>
      <w:r/>
      <w:r>
        <w:t>The area’s appeal extends beyond the high street itself. Residential desirability is buoyed by the community feel, access to green spaces like Clissold Park and Abney Park, and quality local schools. This well-rounded lifestyle, combining independent retail, leisure, culture, and greenery, underpins Stoke Newington’s reputation as a sought-after part of London that offers more than just city living—it offers a genuine village atmosphere.</w:t>
      </w:r>
      <w:r/>
    </w:p>
    <w:p>
      <w:r/>
      <w:r>
        <w:t>As London’s retail landscape continues to evolve, Stoke Newington Church Street stands as a beacon of resilience for independent shops and the entrepreneurial spirit of younger generations investing in the high street’s future. It embodies a blend of tradition and fresh energy, offering visitors and residents alike a unique place to shop, socialise, and soak up a community that feels timeless yet vibrant.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 </w:t>
      </w:r>
      <w:hyperlink r:id="rId10">
        <w:r>
          <w:rPr>
            <w:color w:val="0000EE"/>
            <w:u w:val="single"/>
          </w:rPr>
          <w:t>[3]</w:t>
        </w:r>
      </w:hyperlink>
      <w:r>
        <w:t xml:space="preserve"> (Time Out)</w:t>
      </w:r>
      <w:r/>
    </w:p>
    <w:p>
      <w:pPr>
        <w:pStyle w:val="ListBullet"/>
        <w:spacing w:line="240" w:lineRule="auto"/>
        <w:ind w:left="720"/>
      </w:pPr>
      <w:r/>
      <w:r>
        <w:t xml:space="preserve">Paragraph 2 – </w:t>
      </w:r>
      <w:hyperlink r:id="rId9">
        <w:r>
          <w:rPr>
            <w:color w:val="0000EE"/>
            <w:u w:val="single"/>
          </w:rPr>
          <w:t>[1]</w:t>
        </w:r>
      </w:hyperlink>
      <w:r>
        <w:t xml:space="preserve"> (Express), </w:t>
      </w:r>
      <w:hyperlink r:id="rId11">
        <w:r>
          <w:rPr>
            <w:color w:val="0000EE"/>
            <w:u w:val="single"/>
          </w:rPr>
          <w:t>[6]</w:t>
        </w:r>
      </w:hyperlink>
      <w:r>
        <w:t xml:space="preserve"> (FJ Lord)</w:t>
      </w:r>
      <w:r/>
    </w:p>
    <w:p>
      <w:pPr>
        <w:pStyle w:val="ListBullet"/>
        <w:spacing w:line="240" w:lineRule="auto"/>
        <w:ind w:left="720"/>
      </w:pPr>
      <w:r/>
      <w:r>
        <w:t xml:space="preserve">Paragraph 3 – </w:t>
      </w:r>
      <w:hyperlink r:id="rId9">
        <w:r>
          <w:rPr>
            <w:color w:val="0000EE"/>
            <w:u w:val="single"/>
          </w:rPr>
          <w:t>[1]</w:t>
        </w:r>
      </w:hyperlink>
      <w:r>
        <w:t xml:space="preserve"> (Express), </w:t>
      </w:r>
      <w:hyperlink r:id="rId12">
        <w:r>
          <w:rPr>
            <w:color w:val="0000EE"/>
            <w:u w:val="single"/>
          </w:rPr>
          <w:t>[7]</w:t>
        </w:r>
      </w:hyperlink>
      <w:r>
        <w:t xml:space="preserve"> (Fine &amp; Country)</w:t>
      </w:r>
      <w:r/>
    </w:p>
    <w:p>
      <w:pPr>
        <w:pStyle w:val="ListBullet"/>
        <w:spacing w:line="240" w:lineRule="auto"/>
        <w:ind w:left="720"/>
      </w:pPr>
      <w:r/>
      <w:r>
        <w:t xml:space="preserve">Paragraph 4 – </w:t>
      </w:r>
      <w:hyperlink r:id="rId9">
        <w:r>
          <w:rPr>
            <w:color w:val="0000EE"/>
            <w:u w:val="single"/>
          </w:rPr>
          <w:t>[1]</w:t>
        </w:r>
      </w:hyperlink>
      <w:r>
        <w:t xml:space="preserve"> (Express), </w:t>
      </w:r>
      <w:hyperlink r:id="rId13">
        <w:r>
          <w:rPr>
            <w:color w:val="0000EE"/>
            <w:u w:val="single"/>
          </w:rPr>
          <w:t>[2]</w:t>
        </w:r>
      </w:hyperlink>
      <w:r>
        <w:t xml:space="preserve"> (Evening Standard), </w:t>
      </w:r>
      <w:hyperlink r:id="rId14">
        <w:r>
          <w:rPr>
            <w:color w:val="0000EE"/>
            <w:u w:val="single"/>
          </w:rPr>
          <w:t>[4]</w:t>
        </w:r>
      </w:hyperlink>
      <w:r>
        <w:t xml:space="preserve"> (FJ Lord)</w:t>
      </w:r>
      <w:r/>
    </w:p>
    <w:p>
      <w:pPr>
        <w:pStyle w:val="ListBullet"/>
        <w:spacing w:line="240" w:lineRule="auto"/>
        <w:ind w:left="720"/>
      </w:pPr>
      <w:r/>
      <w:r>
        <w:t xml:space="preserve">Paragraph 5 – </w:t>
      </w:r>
      <w:hyperlink r:id="rId13">
        <w:r>
          <w:rPr>
            <w:color w:val="0000EE"/>
            <w:u w:val="single"/>
          </w:rPr>
          <w:t>[2]</w:t>
        </w:r>
      </w:hyperlink>
      <w:r>
        <w:t xml:space="preserve"> (Evening Standard), </w:t>
      </w:r>
      <w:hyperlink r:id="rId15">
        <w:r>
          <w:rPr>
            <w:color w:val="0000EE"/>
            <w:u w:val="single"/>
          </w:rPr>
          <w:t>[5]</w:t>
        </w:r>
      </w:hyperlink>
      <w:r>
        <w:t xml:space="preserve"> (Location Location), </w:t>
      </w:r>
      <w:hyperlink r:id="rId11">
        <w:r>
          <w:rPr>
            <w:color w:val="0000EE"/>
            <w:u w:val="single"/>
          </w:rPr>
          <w:t>[6]</w:t>
        </w:r>
      </w:hyperlink>
      <w:r>
        <w:t xml:space="preserve"> (FJ Lord)</w:t>
      </w:r>
      <w:r/>
    </w:p>
    <w:p>
      <w:pPr>
        <w:pStyle w:val="ListBullet"/>
        <w:spacing w:line="240" w:lineRule="auto"/>
        <w:ind w:left="720"/>
      </w:pPr>
      <w:r/>
      <w:r>
        <w:t xml:space="preserve">Paragraph 6 – </w:t>
      </w:r>
      <w:hyperlink r:id="rId13">
        <w:r>
          <w:rPr>
            <w:color w:val="0000EE"/>
            <w:u w:val="single"/>
          </w:rPr>
          <w:t>[2]</w:t>
        </w:r>
      </w:hyperlink>
      <w:r>
        <w:t xml:space="preserve"> (Evening Standard), </w:t>
      </w:r>
      <w:hyperlink r:id="rId11">
        <w:r>
          <w:rPr>
            <w:color w:val="0000EE"/>
            <w:u w:val="single"/>
          </w:rPr>
          <w:t>[6]</w:t>
        </w:r>
      </w:hyperlink>
      <w:r>
        <w:t xml:space="preserve"> (FJ Lord), </w:t>
      </w:r>
      <w:hyperlink r:id="rId12">
        <w:r>
          <w:rPr>
            <w:color w:val="0000EE"/>
            <w:u w:val="single"/>
          </w:rPr>
          <w:t>[7]</w:t>
        </w:r>
      </w:hyperlink>
      <w:r>
        <w:t xml:space="preserve"> (Fine &amp; Country)</w:t>
      </w:r>
      <w:r/>
    </w:p>
    <w:p>
      <w:pPr>
        <w:pStyle w:val="ListBullet"/>
        <w:spacing w:line="240" w:lineRule="auto"/>
        <w:ind w:left="720"/>
      </w:pPr>
      <w:r/>
      <w:r>
        <w:t xml:space="preserve">Paragraph 7 – </w:t>
      </w:r>
      <w:hyperlink r:id="rId9">
        <w:r>
          <w:rPr>
            <w:color w:val="0000EE"/>
            <w:u w:val="single"/>
          </w:rPr>
          <w:t>[1]</w:t>
        </w:r>
      </w:hyperlink>
      <w:r>
        <w:t xml:space="preserve"> (Express), </w:t>
      </w:r>
      <w:hyperlink r:id="rId10">
        <w:r>
          <w:rPr>
            <w:color w:val="0000EE"/>
            <w:u w:val="single"/>
          </w:rPr>
          <w:t>[3]</w:t>
        </w:r>
      </w:hyperlink>
      <w:r>
        <w:t xml:space="preserve"> (Time Out)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https://www.express.co.uk/news/uk/2115900/i-visited-one-best-high-streets-uk</w:t>
        </w:r>
      </w:hyperlink>
      <w:r>
        <w:t xml:space="preserve"> - Please view link - unable to able to access data</w:t>
      </w:r>
      <w:r/>
    </w:p>
    <w:p>
      <w:pPr>
        <w:pStyle w:val="ListNumber"/>
        <w:spacing w:line="240" w:lineRule="auto"/>
        <w:ind w:left="720"/>
      </w:pPr>
      <w:r/>
      <w:hyperlink r:id="rId13">
        <w:r>
          <w:rPr>
            <w:color w:val="0000EE"/>
            <w:u w:val="single"/>
          </w:rPr>
          <w:t>https://www.standard.co.uk/homesandproperty/where-to-live/living-in-stoke-newington-area-guide-to-homes-schools-and-transport-links-a127136.html</w:t>
        </w:r>
      </w:hyperlink>
      <w:r>
        <w:t xml:space="preserve"> - This article provides a comprehensive guide to Stoke Newington, covering aspects such as housing, schools, and transport links. It highlights the area's vibrant lifestyle, featuring a plethora of independent shops, cafés, and restaurants along Church Street. Notable establishments include Meat N16 butchers, The Spence Bakery, and Church Street Bookshop. The piece also touches upon leisure activities, mentioning the nearby Rio cinema and the Castle Climbing Centre, catering to various interests within the community.</w:t>
      </w:r>
      <w:r/>
    </w:p>
    <w:p>
      <w:pPr>
        <w:pStyle w:val="ListNumber"/>
        <w:spacing w:line="240" w:lineRule="auto"/>
        <w:ind w:left="720"/>
      </w:pPr>
      <w:r/>
      <w:hyperlink r:id="rId10">
        <w:r>
          <w:rPr>
            <w:color w:val="0000EE"/>
            <w:u w:val="single"/>
          </w:rPr>
          <w:t>https://www.timeout.com/london/news/this-london-high-street-is-officially-one-of-the-uks-best-for-independent-shopping-this-christmas-120724</w:t>
        </w:r>
      </w:hyperlink>
      <w:r>
        <w:t xml:space="preserve"> - This article discusses Stoke Newington Church Street's recognition as one of the UK's best high streets for independent shopping. It details the variety of independent shops available, such as Church Street Bookshop, Hilda, and Revere the Residence. The piece also mentions the area's vibrant atmosphere and the presence of younger generations investing in the success of UK high streets, contributing to the unique shopping experience.</w:t>
      </w:r>
      <w:r/>
    </w:p>
    <w:p>
      <w:pPr>
        <w:pStyle w:val="ListNumber"/>
        <w:spacing w:line="240" w:lineRule="auto"/>
        <w:ind w:left="720"/>
      </w:pPr>
      <w:r/>
      <w:hyperlink r:id="rId14">
        <w:r>
          <w:rPr>
            <w:color w:val="0000EE"/>
            <w:u w:val="single"/>
          </w:rPr>
          <w:t>https://www.fjlord.co.uk/area-guides/living-in-stoke-newington/</w:t>
        </w:r>
      </w:hyperlink>
      <w:r>
        <w:t xml:space="preserve"> - This area guide to Stoke Newington offers insights into the local lifestyle, highlighting the abundance of independent shops, cafés, and restaurants along Church Street. It mentions establishments like Olive Loves Alfie, Hub boutiques, and The Spence Bakery. The guide also covers leisure and arts options, including the Castle Climbing Centre and Clissold Park, providing a well-rounded view of the area's offerings.</w:t>
      </w:r>
      <w:r/>
    </w:p>
    <w:p>
      <w:pPr>
        <w:pStyle w:val="ListNumber"/>
        <w:spacing w:line="240" w:lineRule="auto"/>
        <w:ind w:left="720"/>
      </w:pPr>
      <w:r/>
      <w:hyperlink r:id="rId15">
        <w:r>
          <w:rPr>
            <w:color w:val="0000EE"/>
            <w:u w:val="single"/>
          </w:rPr>
          <w:t>https://www.locationlocation.com/area-guides/london-area-guides/stoke-newington/</w:t>
        </w:r>
      </w:hyperlink>
      <w:r>
        <w:t xml:space="preserve"> - This property guide to Stoke Newington emphasizes the area's appeal to food enthusiasts, highlighting independent cafés, restaurants, and pubs. It mentions The Good Egg and Esters as notable dining spots. The guide also touches upon the area's cultural scene, mentioning art galleries, live music venues, and literary events, contributing to Stoke Newington's vibrant community atmosphere.</w:t>
      </w:r>
      <w:r/>
    </w:p>
    <w:p>
      <w:pPr>
        <w:pStyle w:val="ListNumber"/>
        <w:spacing w:line="240" w:lineRule="auto"/>
        <w:ind w:left="720"/>
      </w:pPr>
      <w:r/>
      <w:hyperlink r:id="rId11">
        <w:r>
          <w:rPr>
            <w:color w:val="0000EE"/>
            <w:u w:val="single"/>
          </w:rPr>
          <w:t>https://www.fairview.co.uk/about-fairview/news-and-events/focus-on-stoke-newington/</w:t>
        </w:r>
      </w:hyperlink>
      <w:r>
        <w:t xml:space="preserve"> - This article focuses on Stoke Newington, highlighting its diverse and bohemian neighbourhood vibe. It mentions the array of restaurants and independent shops, including The White Hart pub and Rudie’s Jamaican restaurant. The piece also covers leisure activities, such as Abney Park and Clissold Park, providing a comprehensive overview of life in Stoke Newington.</w:t>
      </w:r>
      <w:r/>
    </w:p>
    <w:p>
      <w:pPr>
        <w:pStyle w:val="ListNumber"/>
        <w:spacing w:line="240" w:lineRule="auto"/>
        <w:ind w:left="720"/>
      </w:pPr>
      <w:r/>
      <w:hyperlink r:id="rId12">
        <w:r>
          <w:rPr>
            <w:color w:val="0000EE"/>
            <w:u w:val="single"/>
          </w:rPr>
          <w:t>https://www.fineandcountry.co.uk/stoke-newington-estate-agents/local-area/stoke-newington</w:t>
        </w:r>
      </w:hyperlink>
      <w:r>
        <w:t xml:space="preserve"> - This area guide to Stoke Newington provides insights into local shops, including Pictures and Light, Nook, Prep, and Bridgewood and Neitzert. It also mentions clothing stores like Hub, which offer a range of mid-range labels. The guide offers a detailed look at the area's shopping scene, catering to various tastes and preferences.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5900/i-visited-one-best-high-streets-uk" TargetMode="External"/><Relationship Id="rId10" Type="http://schemas.openxmlformats.org/officeDocument/2006/relationships/hyperlink" Target="https://www.timeout.com/london/news/this-london-high-street-is-officially-one-of-the-uks-best-for-independent-shopping-this-christmas-120724" TargetMode="External"/><Relationship Id="rId11" Type="http://schemas.openxmlformats.org/officeDocument/2006/relationships/hyperlink" Target="https://www.fairview.co.uk/about-fairview/news-and-events/focus-on-stoke-newington/" TargetMode="External"/><Relationship Id="rId12" Type="http://schemas.openxmlformats.org/officeDocument/2006/relationships/hyperlink" Target="https://www.fineandcountry.co.uk/stoke-newington-estate-agents/local-area/stoke-newington" TargetMode="External"/><Relationship Id="rId13" Type="http://schemas.openxmlformats.org/officeDocument/2006/relationships/hyperlink" Target="https://www.standard.co.uk/homesandproperty/where-to-live/living-in-stoke-newington-area-guide-to-homes-schools-and-transport-links-a127136.html" TargetMode="External"/><Relationship Id="rId14" Type="http://schemas.openxmlformats.org/officeDocument/2006/relationships/hyperlink" Target="https://www.fjlord.co.uk/area-guides/living-in-stoke-newington/" TargetMode="External"/><Relationship Id="rId15" Type="http://schemas.openxmlformats.org/officeDocument/2006/relationships/hyperlink" Target="https://www.locationlocation.com/area-guides/london-area-guides/stoke-newingt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