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Robinhood ventures into futures trading with CME Group collaboration and new platform features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Robinhood is expanding its offerings to include futures trading for retail investors, marking a significant move in its quest to become a comprehensive financial services platform. Starting in early 2025, eligible U.S. customers will be able to trade a broad range of futures products through the Robinhood app, including major U.S. equity indices such as the S&amp;P 500, Nasdaq-100, Russell 2000, and Dow Jones Industrial Average. In addition to these indices, futures on bitcoin, ether, major currencies, key metals like gold and silver, alongside commodities such as crude oil and natural gas, will also be accessible. This launch comes as part of a collaboration between Robinhood and CME Group, the latter being a major exchange provider known for its popular futures contracts.</w:t>
      </w:r>
      <w:r/>
    </w:p>
    <w:p>
      <w:r/>
      <w:r>
        <w:t>Julie Winkler, Chief Commercial Officer at CME Group, highlighted the surge in demand for futures as the latest generation of self-directed traders seeks more diversified investment opportunities. She stressed the importance of expanding retail access to futures not only for trading but also to educate and empower a new wave of investors. JB Mackenzie, Robinhood's Vice President and General Manager of Futures and International, called this rollout a key step towards making Robinhood the preferred platform for active traders. He also pointed out innovations such as a new mobile trading ladder designed for quick, efficient trading, combined with some of the lowest fees in the industry.</w:t>
      </w:r>
      <w:r/>
    </w:p>
    <w:p>
      <w:r/>
      <w:r>
        <w:t>Robinhood’s introduction of futures trading comes alongside the recent launch of its new desktop trading platform, Robinhood Legend, which offers advanced tools, real-time data, and a customizable layout targeting active traders. The platform supports futures and index options trading on various products including the S&amp;P 500, oil, and bitcoin. This strategic expansion is part of Robinhood's effort to compete more directly with traditional brokerages such as Charles Schwab and Morgan Stanley, aiming to attract more seasoned investors by broadening its suite of financial products.</w:t>
      </w:r>
      <w:r/>
    </w:p>
    <w:p>
      <w:r/>
      <w:r>
        <w:t>The fees for trading futures on Robinhood have been set at $0.75 per contract, with real-time market data available at no extra cost. The company is positioning futures trading as accessible and straightforward through the app with features like one-tap ladder execution and a mobile-first design. Customers will be required to get approval before trading futures, reflecting Robinhood’s focus on risk management and customer safety. Complementing this, educational materials such as futures articles on Robinhood Learn and video tutorials on YouTube have been made available to help users understand the complexities and strategies involved in futures trading.</w:t>
      </w:r>
      <w:r/>
    </w:p>
    <w:p>
      <w:r/>
      <w:r>
        <w:t>While Robinhood’s futures trading launch generates excitement, some industry analysts remain cautious. J.P. Morgan has pointed out that introducing fees for futures trading might deter the retail audience that has come to expect commission-free trades on the platform. Futures and options trading usually incur higher execution costs, representing a notable shift from Robinhood's traditionally fee-free model. Although Robinhood has achieved significant growth in options trading revenue and contract volumes, the success of its futures offering may depend on how well users adapt to these new costs.</w:t>
      </w:r>
      <w:r/>
    </w:p>
    <w:p>
      <w:r/>
      <w:r>
        <w:t>Internationally, Robinhood is also extending futures trading to its UK customers, providing access to over 40 CME Group futures products including indexes, energy, metals, and foreign exchange. The rollout in the UK is similarly designed to democratize futures trading, breaking the notion that it is exclusively for institutional investors. Low fees, seamless access through both mobile apps and Robinhood Legend desktop, and educational resources available in-app and online are key features of this expansion.</w:t>
      </w:r>
      <w:r/>
    </w:p>
    <w:p>
      <w:r/>
      <w:r>
        <w:t>In summary, Robinhood’s launch of futures trading represents a major development in the retail trading landscape. By partnering with CME Group and introducing intuitive trading tools and educational content, Robinhood aims to empower its users to diversify their investment strategies. However, the introduction of fees, necessary for futures trading, introduces a challenge for Robinhood to balance accessibility with profitability and risk management as it broadens its financial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(CME Group announcement), </w:t>
      </w:r>
      <w:hyperlink r:id="rId10">
        <w:r>
          <w:rPr>
            <w:color w:val="0000EE"/>
            <w:u w:val="single"/>
          </w:rPr>
          <w:t>[3]</w:t>
        </w:r>
      </w:hyperlink>
      <w:r>
        <w:t xml:space="preserve"> (Robinhood newsroom)</w:t>
      </w:r>
      <w:r/>
    </w:p>
    <w:p>
      <w:pPr>
        <w:pStyle w:val="ListBullet"/>
        <w:spacing w:line="240" w:lineRule="auto"/>
        <w:ind w:left="720"/>
      </w:pPr>
      <w:r/>
      <w:r>
        <w:t xml:space="preserve">Paragraph 2 – </w:t>
      </w:r>
      <w:hyperlink r:id="rId9">
        <w:r>
          <w:rPr>
            <w:color w:val="0000EE"/>
            <w:u w:val="single"/>
          </w:rPr>
          <w:t>[2]</w:t>
        </w:r>
      </w:hyperlink>
      <w:r>
        <w:t xml:space="preserve"> (CME Group announcement), </w:t>
      </w:r>
      <w:hyperlink r:id="rId11">
        <w:r>
          <w:rPr>
            <w:color w:val="0000EE"/>
            <w:u w:val="single"/>
          </w:rPr>
          <w:t>[7]</w:t>
        </w:r>
      </w:hyperlink>
      <w:r>
        <w:t xml:space="preserve"> (FOW insights)</w:t>
      </w:r>
      <w:r/>
    </w:p>
    <w:p>
      <w:pPr>
        <w:pStyle w:val="ListBullet"/>
        <w:spacing w:line="240" w:lineRule="auto"/>
        <w:ind w:left="720"/>
      </w:pPr>
      <w:r/>
      <w:r>
        <w:t xml:space="preserve">Paragraph 3 – </w:t>
      </w:r>
      <w:hyperlink r:id="rId12">
        <w:r>
          <w:rPr>
            <w:color w:val="0000EE"/>
            <w:u w:val="single"/>
          </w:rPr>
          <w:t>[5]</w:t>
        </w:r>
      </w:hyperlink>
      <w:r>
        <w:t xml:space="preserve"> (Reuters report on Robinhood Legend)</w:t>
      </w:r>
      <w:r/>
    </w:p>
    <w:p>
      <w:pPr>
        <w:pStyle w:val="ListBullet"/>
        <w:spacing w:line="240" w:lineRule="auto"/>
        <w:ind w:left="720"/>
      </w:pPr>
      <w:r/>
      <w:r>
        <w:t xml:space="preserve">Paragraph 4 – </w:t>
      </w:r>
      <w:hyperlink r:id="rId10">
        <w:r>
          <w:rPr>
            <w:color w:val="0000EE"/>
            <w:u w:val="single"/>
          </w:rPr>
          <w:t>[3]</w:t>
        </w:r>
      </w:hyperlink>
      <w:r>
        <w:t xml:space="preserve"> (Robinhood newsroom), </w:t>
      </w:r>
      <w:hyperlink r:id="rId13">
        <w:r>
          <w:rPr>
            <w:color w:val="0000EE"/>
            <w:u w:val="single"/>
          </w:rPr>
          <w:t>[4]</w:t>
        </w:r>
      </w:hyperlink>
      <w:r>
        <w:t xml:space="preserve"> (Robinhood UK launch)</w:t>
      </w:r>
      <w:r/>
    </w:p>
    <w:p>
      <w:pPr>
        <w:pStyle w:val="ListBullet"/>
        <w:spacing w:line="240" w:lineRule="auto"/>
        <w:ind w:left="720"/>
      </w:pPr>
      <w:r/>
      <w:r>
        <w:t xml:space="preserve">Paragraph 5 – </w:t>
      </w:r>
      <w:hyperlink r:id="rId10">
        <w:r>
          <w:rPr>
            <w:color w:val="0000EE"/>
            <w:u w:val="single"/>
          </w:rPr>
          <w:t>[3]</w:t>
        </w:r>
      </w:hyperlink>
      <w:r>
        <w:t xml:space="preserve"> (Robinhood newsroom), </w:t>
      </w:r>
      <w:hyperlink r:id="rId13">
        <w:r>
          <w:rPr>
            <w:color w:val="0000EE"/>
            <w:u w:val="single"/>
          </w:rPr>
          <w:t>[4]</w:t>
        </w:r>
      </w:hyperlink>
      <w:r>
        <w:t xml:space="preserve"> (Robinhood UK launch)</w:t>
      </w:r>
      <w:r/>
    </w:p>
    <w:p>
      <w:pPr>
        <w:pStyle w:val="ListBullet"/>
        <w:spacing w:line="240" w:lineRule="auto"/>
        <w:ind w:left="720"/>
      </w:pPr>
      <w:r/>
      <w:r>
        <w:t xml:space="preserve">Paragraph 6 – </w:t>
      </w:r>
      <w:hyperlink r:id="rId14">
        <w:r>
          <w:rPr>
            <w:color w:val="0000EE"/>
            <w:u w:val="single"/>
          </w:rPr>
          <w:t>[6]</w:t>
        </w:r>
      </w:hyperlink>
      <w:r>
        <w:t xml:space="preserve"> (Reuters analysis on fees and challenges)</w:t>
      </w:r>
      <w:r/>
    </w:p>
    <w:p>
      <w:pPr>
        <w:pStyle w:val="ListBullet"/>
        <w:spacing w:line="240" w:lineRule="auto"/>
        <w:ind w:left="720"/>
      </w:pPr>
      <w:r/>
      <w:r>
        <w:t xml:space="preserve">Paragraph 7 – </w:t>
      </w:r>
      <w:hyperlink r:id="rId13">
        <w:r>
          <w:rPr>
            <w:color w:val="0000EE"/>
            <w:u w:val="single"/>
          </w:rPr>
          <w:t>[4]</w:t>
        </w:r>
      </w:hyperlink>
      <w:r>
        <w:t xml:space="preserve"> (Robinhood UK launch), </w:t>
      </w:r>
      <w:hyperlink r:id="rId9">
        <w:r>
          <w:rPr>
            <w:color w:val="0000EE"/>
            <w:u w:val="single"/>
          </w:rPr>
          <w:t>[2]</w:t>
        </w:r>
      </w:hyperlink>
      <w:r>
        <w:t xml:space="preserve"> (CME Group announcement)</w:t>
      </w:r>
      <w:r/>
    </w:p>
    <w:p>
      <w:pPr>
        <w:pStyle w:val="ListBullet"/>
        <w:spacing w:line="240" w:lineRule="auto"/>
        <w:ind w:left="720"/>
      </w:pPr>
      <w:r/>
      <w:r>
        <w:t xml:space="preserve">Paragraph 8 – </w:t>
      </w:r>
      <w:hyperlink r:id="rId9">
        <w:r>
          <w:rPr>
            <w:color w:val="0000EE"/>
            <w:u w:val="single"/>
          </w:rPr>
          <w:t>[2]</w:t>
        </w:r>
      </w:hyperlink>
      <w:r>
        <w:t xml:space="preserve"> (CME Group announcement), </w:t>
      </w:r>
      <w:hyperlink r:id="rId14">
        <w:r>
          <w:rPr>
            <w:color w:val="0000EE"/>
            <w:u w:val="single"/>
          </w:rPr>
          <w:t>[6]</w:t>
        </w:r>
      </w:hyperlink>
      <w:r>
        <w:t xml:space="preserve"> (Reuters analysis), </w:t>
      </w:r>
      <w:hyperlink r:id="rId12">
        <w:r>
          <w:rPr>
            <w:color w:val="0000EE"/>
            <w:u w:val="single"/>
          </w:rPr>
          <w:t>[5]</w:t>
        </w:r>
      </w:hyperlink>
      <w:r>
        <w:t xml:space="preserve"> (Reuters report)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6">
        <w:r>
          <w:rPr>
            <w:color w:val="0000EE"/>
            <w:u w:val="single"/>
          </w:rPr>
          <w:t>https://www.dailymail.co.uk/money/diyinvesting/article-15231841/Futures-trading-available-retail-investors-Robinhood.html?ns_mchannel=rss&amp;ns_campaign=1490&amp;ito=1490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https://investor.cmegroup.com/news-releases/news-release-details/cme-group-futures-launch-robinhood-bringing-new-trading</w:t>
        </w:r>
      </w:hyperlink>
      <w:r>
        <w:t xml:space="preserve"> - On January 29, 2025, CME Group and Robinhood announced the rollout of CME Group's popular futures products on the Robinhood mobile app. Eligible U.S. customers gained access to futures across five major asset classes, including U.S. equity indices like the S&amp;P 500, Nasdaq-100, Russell 2000, and Dow Jones Industrial Average, as well as bitcoin, ether, major FX currency pairs, key metals such as gold, silver, and copper, and additional commodities like crude oil and natural gas. This collaboration aimed to meet the growing demand for diversified investment opportunities among retail traders. Julie Winkler, Chief Commercial Officer at CME Group, highlighted the surge in demand for futures as a new generation of self-directed traders seeks diversified investment opportunities. She emphasized that expanding retail access to futures trading is integral to educating and empowering this new crop of investors. JB Mackenzie, VP and GM of Futures and International at Robinhood, noted that launching CME Group futures is a significant step forward in making Robinhood the best place for active traders. He mentioned the introduction of a new mobile trading ladder that allows customers to trade simply and efficiently at the speed of a tap, coupled with some of the lowest fees in the industry, making trading futures at Robinhood an easy decision. The partnership also included educational resources from CME Group, such as the CME Institute and Futures Fundamentals, offering free online courses, webinars, interactive tutorials, and insights from industry experts and academics to help users gain the knowledge and confidence needed to trade futures.</w:t>
      </w:r>
      <w:r/>
    </w:p>
    <w:p>
      <w:pPr>
        <w:pStyle w:val="ListNumber"/>
        <w:spacing w:line="240" w:lineRule="auto"/>
        <w:ind w:left="720"/>
      </w:pPr>
      <w:r/>
      <w:hyperlink r:id="rId10">
        <w:r>
          <w:rPr>
            <w:color w:val="0000EE"/>
            <w:u w:val="single"/>
          </w:rPr>
          <w:t>https://newsroom.aboutrobinhood.com/the-legend-awakens/</w:t>
        </w:r>
      </w:hyperlink>
      <w:r>
        <w:t xml:space="preserve"> - Robinhood introduced futures trading directly in the Robinhood app, allowing customers to trade the S&amp;P 500, oil, Bitcoin, and more. The platform offers an elegant new mobile trading ladder built from scratch, enabling customers to trade simply and efficiently at the speed of a tap. Robinhood provides low commissions, with access as low as $0.50 for Robinhood Gold members and $0.75 for non-Gold members, along with free, real-time market data. Futures trading offers tax advantages, with 60% of gains taxed as long-term capital gains. Customers can trade nearly 24 hours a day, taking advantage of futures' nearly 24-hour trading window. To ensure customer safety, Robinhood requires customers to be approved to trade futures and offers educational resources, including futures articles on Robinhood Learn and a series of YouTube videos explaining what futures are, how to trade them, and more.</w:t>
      </w:r>
      <w:r/>
    </w:p>
    <w:p>
      <w:pPr>
        <w:pStyle w:val="ListNumber"/>
        <w:spacing w:line="240" w:lineRule="auto"/>
        <w:ind w:left="720"/>
      </w:pPr>
      <w:r/>
      <w:hyperlink r:id="rId13">
        <w:r>
          <w:rPr>
            <w:color w:val="0000EE"/>
            <w:u w:val="single"/>
          </w:rPr>
          <w:t>https://robinhood.com/us/en/newsroom/robinhood-launches-futures-trading-for-uk-customers/</w:t>
        </w:r>
      </w:hyperlink>
      <w:r>
        <w:t xml:space="preserve"> - Robinhood announced the launch of futures trading in the UK, giving customers the ability to trade index, energy, metals, and foreign exchange futures directly in the Robinhood app and on Robinhood Legend. Customers can access over 40 CME Group futures products, including futures on the S&amp;P 500, oil, gold, and more, with low fees, seamless mobile and desktop access, and one-tap ladder execution. Futures trading will be rolling out to eligible UK customers in the coming weeks, with a $0.75 contract fee per trade and real-time market data at no additional cost. Robinhood aims to change the traditional view of futures trading as the preserve of institutional investors by introducing an intuitive mobile experience, smarter tools, education, and insights, along with some of the lowest fees in the industry. Safety is a top priority, and customers must be approved to trade futures. Robinhood also offers educational resources, including a Futures Fundamentals section on Robinhood Learn, available directly in the app or on the website.</w:t>
      </w:r>
      <w:r/>
    </w:p>
    <w:p>
      <w:pPr>
        <w:pStyle w:val="ListNumber"/>
        <w:spacing w:line="240" w:lineRule="auto"/>
        <w:ind w:left="720"/>
      </w:pPr>
      <w:r/>
      <w:hyperlink r:id="rId12">
        <w:r>
          <w:rPr>
            <w:color w:val="0000EE"/>
            <w:u w:val="single"/>
          </w:rPr>
          <w:t>https://www.reuters.com/technology/robinhood-launches-desktop-platform-adds-futures-index-options-trading-app-2024-10-16/</w:t>
        </w:r>
      </w:hyperlink>
      <w:r>
        <w:t xml:space="preserve"> - Robinhood launched a new desktop trading platform named 'Robinhood Legend' and introduced futures and index options trading to its mobile app. This move is part of the company's strategy to mature into a comprehensive financial services provider and compete with established brokerages. Robinhood Legend is targeted at active traders, offering advanced trading tools, real-time data, and customizable layouts at no extra cost. The company now allows trading of futures on the S&amp;P 500 index, oil, and bitcoin, as well as index options. Robinhood's entry into futures trading is aimed at attracting more seasoned investors and offering competitive pricing compared to traditional brokerage firms like Charles Schwab and Morgan Stanley. With 11.8 million active monthly users and nearly 2 million premium Gold customers, Robinhood's expansion into new trading options aligns with its goal of driving profitable growth and expanding its market share. This move follows the company's commitment to improving margins and further benefiting from investor enthusiasm, evidenced by a significant stock gain in 2024.</w:t>
      </w:r>
      <w:r/>
    </w:p>
    <w:p>
      <w:pPr>
        <w:pStyle w:val="ListNumber"/>
        <w:spacing w:line="240" w:lineRule="auto"/>
        <w:ind w:left="720"/>
      </w:pPr>
      <w:r/>
      <w:hyperlink r:id="rId14">
        <w:r>
          <w:rPr>
            <w:color w:val="0000EE"/>
            <w:u w:val="single"/>
          </w:rPr>
          <w:t>https://www.reuters.com/business/finance/robinhoods-push-into-futures-may-not-be-easy-if-not-free-jp-morgan-says-2024-08-08/</w:t>
        </w:r>
      </w:hyperlink>
      <w:r>
        <w:t xml:space="preserve"> - Robinhood is exploring entry into futures trading, a move critical to its ambition of becoming a comprehensive financial services platform. However, as J.P. Morgan analysts noted, introducing fees for futures trading could deter retail traders accustomed to Robinhood’s commission-free model. While Robinhood has not revealed specific plans, futures and options trading generally incurs higher execution costs, suggesting possible fees. This would represent a significant shift for the company, known for its fee-free trades. Robinhood's expansion efforts have historically included diverse services like retirement accounts, a credit card, margin investing, and strategic acquisitions. The company has already seen substantial growth in options trading, with a notable 43% increase in revenue and a 38% rise in options contracts traded in the second quarter of 2024. CEO Vlad Tenev highlighted Robinhood's competitive advantage, charging only 3 cents per options contract versus the industry norm of $0.65. Nonetheless, J.P. Morgan remains skeptical about the success of Robinhood’s futures trading unless client behavior adapts to potential new fees.</w:t>
      </w:r>
      <w:r/>
    </w:p>
    <w:p>
      <w:pPr>
        <w:pStyle w:val="ListNumber"/>
        <w:spacing w:line="240" w:lineRule="auto"/>
        <w:ind w:left="720"/>
      </w:pPr>
      <w:r/>
      <w:hyperlink r:id="rId11">
        <w:r>
          <w:rPr>
            <w:color w:val="0000EE"/>
            <w:u w:val="single"/>
          </w:rPr>
          <w:t>https://www.fow.com/app/insights/robinhood-starts-rolling-out-flagship-cme-futures</w:t>
        </w:r>
      </w:hyperlink>
      <w:r>
        <w:t xml:space="preserve"> - Robinhood has started making CME Group's most-traded futures products available to the retail giant's US customers. CME Group announced that over the coming weeks, all eligible Robinhood customers in the US will have access to the US group's futures products in equity indices, cryptocurrencies, foreign exchange (FX), metals, and energy. Julie Winkler, Chief Commercial Officer at CME Group, stated, 'We are extremely pleased to offer some of our most popular futures contracts to the broad network of retail traders on Robinhood. Demand for futures has skyrocketed as a new generation of self-directed traders is seeking diversified investment opportunities.' JB Mackenzie, VP and GM of Futures and International at Robinhood, mentioned, 'Launching CME Group futures is a significant step forward in our mission to make Robinhood the best place for active traders.' The partnership also included educational resources from CME Group, such as the CME Institute and Futures Fundamentals, offering free online courses, webinars, interactive tutorials, and insights from industry experts and academics to help users gain the knowledge and confidence needed to trade futures.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vestor.cmegroup.com/news-releases/news-release-details/cme-group-futures-launch-robinhood-bringing-new-trading" TargetMode="External"/><Relationship Id="rId10" Type="http://schemas.openxmlformats.org/officeDocument/2006/relationships/hyperlink" Target="https://newsroom.aboutrobinhood.com/the-legend-awakens/" TargetMode="External"/><Relationship Id="rId11" Type="http://schemas.openxmlformats.org/officeDocument/2006/relationships/hyperlink" Target="https://www.fow.com/app/insights/robinhood-starts-rolling-out-flagship-cme-futures" TargetMode="External"/><Relationship Id="rId12" Type="http://schemas.openxmlformats.org/officeDocument/2006/relationships/hyperlink" Target="https://www.reuters.com/technology/robinhood-launches-desktop-platform-adds-futures-index-options-trading-app-2024-10-16/" TargetMode="External"/><Relationship Id="rId13" Type="http://schemas.openxmlformats.org/officeDocument/2006/relationships/hyperlink" Target="https://robinhood.com/us/en/newsroom/robinhood-launches-futures-trading-for-uk-customers/" TargetMode="External"/><Relationship Id="rId14" Type="http://schemas.openxmlformats.org/officeDocument/2006/relationships/hyperlink" Target="https://www.reuters.com/business/finance/robinhoods-push-into-futures-may-not-be-easy-if-not-free-jp-morgan-says-2024-08-08/" TargetMode="External"/><Relationship Id="rId15" Type="http://schemas.openxmlformats.org/officeDocument/2006/relationships/hyperlink" Target="https://www.noahwire.com" TargetMode="External"/><Relationship Id="rId16" Type="http://schemas.openxmlformats.org/officeDocument/2006/relationships/hyperlink" Target="https://www.dailymail.co.uk/money/diyinvesting/article-15231841/Futures-trading-available-retail-investors-Robinhood.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