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Community historian Robert Wilkinson leaves enduring legacy in oral history and local activism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Robert Wilkinson, who has died aged 73, was a distinguished figure in local government and a passionate advocate for oral history, dedicating much of his life to capturing the voices and stories of ordinary people. His career spanned more than three decades, primarily as a community worker for the London borough of Waltham Forest, with significant roles including managing lottery funding bids in Camden, securing over £15 million for community projects. He combined his professional work with a deep commitment to preserving local heritage through oral history, an endeavour he championed from the early 1980s until his retirement in 2020.</w:t>
      </w:r>
      <w:r/>
    </w:p>
    <w:p>
      <w:r/>
      <w:r>
        <w:t>In 1983, Robert co-founded the Waltham Forest Oral History Workshop, an initiative that evolved from an evening class he initiated to engage local residents in recording their memories. This group has become one of London's longest-standing oral history organisations, amassing an archive of more than 500 recordings and publishing numerous books and pamphlets exploring various facets of life in north-east London. These publications have covered subjects as diverse as school strikes, childhood health, local pubs, and urban parks. Through his empathetic interviewing approach, Wilkinson unearthed hidden and personal narratives, contributing profoundly to the community’s collective memory. His interviews, some of which are preserved in the workshop’s extensive archive, have served as valuable records of social history, including reflections on local entertainment during and after World War II.</w:t>
      </w:r>
      <w:r/>
    </w:p>
    <w:p>
      <w:r/>
      <w:r>
        <w:t>Beyond Waltham Forest, Robert’s influence extended nationally. He was a dedicated committee member and long-serving treasurer of the national Oral History Society, demonstrating his commitment to the broader field of oral history. In later years, his expertise was sought in prestigious institutions such as the British Library and Kettle’s Yard in Cambridge, where he worked as an oral historian in residence. He also contributed to local projects like the documentation related to the 2012 London Olympics and assisted at the British Museum. Locally, his engagement with community development included involvement in initiatives such as the Hitchcock mosaics at Leytonstone station, reflecting his deep attachment to his home area.</w:t>
      </w:r>
      <w:r/>
    </w:p>
    <w:p>
      <w:r/>
      <w:r>
        <w:t>Born in Harlow, Essex, Robert was the son of John Wilkinson, a machine parts worker, and Irene Gray, who worked in a pub. After attending Newport Grammar School, he pursued studies in glass and ceramics at Stourbridge College of Art. Early in his working life, he was an occupational therapy assistant and social work assistant before retraining as a community worker, roles that enriched his understanding of social issues and community needs. He lived in various parts of east London, including South Woodford and Leytonstone, where he married Val Clark, a social worker, in 1982. Together they raised three sons. His commitment to community extended into education, where he served as a school governor for nearly three decades.</w:t>
      </w:r>
      <w:r/>
    </w:p>
    <w:p>
      <w:r/>
      <w:r>
        <w:t>Robert was also a dedicated socialist and lifelong Labour party member, advocating for workers’ rights as a union representative within Unison at Waltham Forest. Outside of his professional and volunteer work, he enjoyed art, photography, railways, DIY projects, supporting Tottenham Hotspur, and long walks. His character was described as gentle, funny, and kind, qualities that endured even as he developed Lewy body dementia in his final years.</w:t>
      </w:r>
      <w:r/>
    </w:p>
    <w:p>
      <w:r/>
      <w:r>
        <w:t>Robert Wilkinson’s legacy is one of profound community service and cultural preservation. His efforts in oral history have left an enduring imprint, ensuring that the voices of ordinary people continue to be heard and remembered. He is survived by his wife Val, his three sons, and five grandchildren.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(Original obituary), </w:t>
      </w:r>
      <w:hyperlink r:id="rId10">
        <w:r>
          <w:rPr>
            <w:color w:val="0000EE"/>
            <w:u w:val="single"/>
          </w:rPr>
          <w:t>[3]</w:t>
        </w:r>
      </w:hyperlink>
      <w:r>
        <w:t xml:space="preserve"> (Inkl obituary) </w:t>
      </w:r>
      <w:r/>
    </w:p>
    <w:p>
      <w:pPr>
        <w:pStyle w:val="ListBullet"/>
        <w:spacing w:line="240" w:lineRule="auto"/>
        <w:ind w:left="720"/>
      </w:pPr>
      <w:r/>
      <w:r>
        <w:t xml:space="preserve">Paragraph 2 – </w:t>
      </w:r>
      <w:hyperlink r:id="rId9">
        <w:r>
          <w:rPr>
            <w:color w:val="0000EE"/>
            <w:u w:val="single"/>
          </w:rPr>
          <w:t>[1]</w:t>
        </w:r>
      </w:hyperlink>
      <w:r>
        <w:t xml:space="preserve"> (Original obituary), </w:t>
      </w:r>
      <w:hyperlink r:id="rId11">
        <w:r>
          <w:rPr>
            <w:color w:val="0000EE"/>
            <w:u w:val="single"/>
          </w:rPr>
          <w:t>[2]</w:t>
        </w:r>
      </w:hyperlink>
      <w:r>
        <w:t xml:space="preserve"> (WFOHW tribute), </w:t>
      </w:r>
      <w:hyperlink r:id="rId12">
        <w:r>
          <w:rPr>
            <w:color w:val="0000EE"/>
            <w:u w:val="single"/>
          </w:rPr>
          <w:t>[5]</w:t>
        </w:r>
      </w:hyperlink>
      <w:r>
        <w:t xml:space="preserve"> (Community Archives) </w:t>
      </w:r>
      <w:r/>
    </w:p>
    <w:p>
      <w:pPr>
        <w:pStyle w:val="ListBullet"/>
        <w:spacing w:line="240" w:lineRule="auto"/>
        <w:ind w:left="720"/>
      </w:pPr>
      <w:r/>
      <w:r>
        <w:t xml:space="preserve">Paragraph 3 – </w:t>
      </w:r>
      <w:hyperlink r:id="rId11">
        <w:r>
          <w:rPr>
            <w:color w:val="0000EE"/>
            <w:u w:val="single"/>
          </w:rPr>
          <w:t>[2]</w:t>
        </w:r>
      </w:hyperlink>
      <w:r>
        <w:t xml:space="preserve"> (WFOHW tribute), </w:t>
      </w:r>
      <w:hyperlink r:id="rId9">
        <w:r>
          <w:rPr>
            <w:color w:val="0000EE"/>
            <w:u w:val="single"/>
          </w:rPr>
          <w:t>[1]</w:t>
        </w:r>
      </w:hyperlink>
      <w:r>
        <w:t xml:space="preserve"> (Original obituary) </w:t>
      </w:r>
      <w:r/>
    </w:p>
    <w:p>
      <w:pPr>
        <w:pStyle w:val="ListBullet"/>
        <w:spacing w:line="240" w:lineRule="auto"/>
        <w:ind w:left="720"/>
      </w:pPr>
      <w:r/>
      <w:r>
        <w:t xml:space="preserve">Paragraph 4 – </w:t>
      </w:r>
      <w:hyperlink r:id="rId9">
        <w:r>
          <w:rPr>
            <w:color w:val="0000EE"/>
            <w:u w:val="single"/>
          </w:rPr>
          <w:t>[1]</w:t>
        </w:r>
      </w:hyperlink>
      <w:r>
        <w:t xml:space="preserve"> (Original obituary), </w:t>
      </w:r>
      <w:hyperlink r:id="rId10">
        <w:r>
          <w:rPr>
            <w:color w:val="0000EE"/>
            <w:u w:val="single"/>
          </w:rPr>
          <w:t>[3]</w:t>
        </w:r>
      </w:hyperlink>
      <w:r>
        <w:t xml:space="preserve"> (Inkl obituary) </w:t>
      </w:r>
      <w:r/>
    </w:p>
    <w:p>
      <w:pPr>
        <w:pStyle w:val="ListBullet"/>
        <w:spacing w:line="240" w:lineRule="auto"/>
        <w:ind w:left="720"/>
      </w:pPr>
      <w:r/>
      <w:r>
        <w:t xml:space="preserve">Paragraph 5 – </w:t>
      </w:r>
      <w:hyperlink r:id="rId9">
        <w:r>
          <w:rPr>
            <w:color w:val="0000EE"/>
            <w:u w:val="single"/>
          </w:rPr>
          <w:t>[1]</w:t>
        </w:r>
      </w:hyperlink>
      <w:r>
        <w:t xml:space="preserve"> (Original obituary), </w:t>
      </w:r>
      <w:hyperlink r:id="rId10">
        <w:r>
          <w:rPr>
            <w:color w:val="0000EE"/>
            <w:u w:val="single"/>
          </w:rPr>
          <w:t>[3]</w:t>
        </w:r>
      </w:hyperlink>
      <w:r>
        <w:t xml:space="preserve"> (Inkl obituary) </w:t>
      </w:r>
      <w:r/>
    </w:p>
    <w:p>
      <w:pPr>
        <w:pStyle w:val="ListBullet"/>
        <w:spacing w:line="240" w:lineRule="auto"/>
        <w:ind w:left="720"/>
      </w:pPr>
      <w:r/>
      <w:r>
        <w:t xml:space="preserve">Paragraph 6 – </w:t>
      </w:r>
      <w:hyperlink r:id="rId9">
        <w:r>
          <w:rPr>
            <w:color w:val="0000EE"/>
            <w:u w:val="single"/>
          </w:rPr>
          <w:t>[1]</w:t>
        </w:r>
      </w:hyperlink>
      <w:r>
        <w:t xml:space="preserve"> (Original obituary), </w:t>
      </w:r>
      <w:hyperlink r:id="rId10">
        <w:r>
          <w:rPr>
            <w:color w:val="0000EE"/>
            <w:u w:val="single"/>
          </w:rPr>
          <w:t>[3]</w:t>
        </w:r>
      </w:hyperlink>
      <w:r>
        <w:t xml:space="preserve"> (Inkl obituary)</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https://news.google.com/rss/articles/CBMifkFVX3lxTE1NTjVvbnkwclJBZXE3cERoUk5QR2loSGkwX3RBR3FnMXpxOXFFMkU4WDdPbkduMUI4NkRKU1NuOXR6U2lFQmlFY2s2blgxZWxKTTRZRDJLUENtQUplbUl2LWIzSk1sMU5VN1EzdjRwYUJYc0hPZnZIRkxhWHNaUQ?oc=5&amp;hl=en-US&amp;gl=US&amp;ceid=US:en</w:t>
        </w:r>
      </w:hyperlink>
      <w:r>
        <w:t xml:space="preserve"> - Please view link - unable to able to access data</w:t>
      </w:r>
      <w:r/>
    </w:p>
    <w:p>
      <w:pPr>
        <w:pStyle w:val="ListNumber"/>
        <w:spacing w:line="240" w:lineRule="auto"/>
        <w:ind w:left="720"/>
      </w:pPr>
      <w:r/>
      <w:hyperlink r:id="rId11">
        <w:r>
          <w:rPr>
            <w:color w:val="0000EE"/>
            <w:u w:val="single"/>
          </w:rPr>
          <w:t>https://wforalhistory.org.uk/2025/08/21/robert-wilkinson-1951-2025/</w:t>
        </w:r>
      </w:hyperlink>
      <w:r>
        <w:t xml:space="preserve"> - This obituary commemorates Robert Wilkinson, the founding figure of the Waltham Forest Oral History Workshop, who passed away after a prolonged battle with dementia. In 1983, Robert initiated an evening class on oral history, leading to the establishment of the Workshop. His extensive interviews and research formed the core of the Workshop's archive, resulting in numerous publications on local history. Robert's empathetic interviewing style unearthed hidden narratives, and his contributions extended nationally as a Trustee and Treasurer of the Oral History Society. Locally, he was involved in developments in Leytonstone, including the Hitchcock mosaics at the station. His legacy is a life well-lived, capturing memories of the past for future generations.</w:t>
      </w:r>
      <w:r/>
    </w:p>
    <w:p>
      <w:pPr>
        <w:pStyle w:val="ListNumber"/>
        <w:spacing w:line="240" w:lineRule="auto"/>
        <w:ind w:left="720"/>
      </w:pPr>
      <w:r/>
      <w:hyperlink r:id="rId10">
        <w:r>
          <w:rPr>
            <w:color w:val="0000EE"/>
            <w:u w:val="single"/>
          </w:rPr>
          <w:t>https://www.inkl.com/news/robert-wilkinson-obituary</w:t>
        </w:r>
      </w:hyperlink>
      <w:r>
        <w:t xml:space="preserve"> - This obituary details the life of Robert Wilkinson, who passed away at 73. Employed for over 30 years in local government, primarily as a community worker for the London borough of Waltham Forest, he also managed lottery funding bids in Camden. In 1983, he co-founded the Waltham Forest Oral History Workshop, interviewing hundreds of local residents and publishing works on topics like school strikes and local pubs. He served as a long-standing committee member and treasurer of the national Oral History Society. Later, he worked as a freelance oral historian for the British Library and Kettle’s Yard in Cambridge. Robert was born in Harlow, Essex, and after studying at Stourbridge College of Art, he moved to South Woodford, Essex, and later to Leytonstone, where he married in 1982 and had three sons. His career included roles as an occupational therapy assistant and social work assistant before retraining as a community worker. He secured over £15 million for community projects as a national lottery officer for Camden. A socialist and Labour party member, he was also a governor at Tom Hood school and Leytonstone school. Robert had a passion for art, photography, railways, DIY, Tottenham Hotspur, and long walks. In his final years, he developed Lewy body dementia but remained gentle, funny, and kind. He is survived by his wife, three sons, and five grandchildren.</w:t>
      </w:r>
      <w:r/>
    </w:p>
    <w:p>
      <w:pPr>
        <w:pStyle w:val="ListNumber"/>
        <w:spacing w:line="240" w:lineRule="auto"/>
        <w:ind w:left="720"/>
      </w:pPr>
      <w:r/>
      <w:hyperlink r:id="rId14">
        <w:r>
          <w:rPr>
            <w:color w:val="0000EE"/>
            <w:u w:val="single"/>
          </w:rPr>
          <w:t>https://www.walthamforest.gov.uk/births-deaths-and-marriages/deaths/freedom-information-data-public-health-funerals</w:t>
        </w:r>
      </w:hyperlink>
      <w:r>
        <w:t xml:space="preserve"> - This page provides detailed information on public health funerals conducted by the London Borough of Waltham Forest for the year 2023/2024. It lists the date of death, place of death, age, gender, and burial or cremation details for each individual. The data offers transparency and insight into the public health funeral process within the borough, reflecting the community's commitment to honouring those who have passed away, regardless of their circumstances.</w:t>
      </w:r>
      <w:r/>
    </w:p>
    <w:p>
      <w:pPr>
        <w:pStyle w:val="ListNumber"/>
        <w:spacing w:line="240" w:lineRule="auto"/>
        <w:ind w:left="720"/>
      </w:pPr>
      <w:r/>
      <w:hyperlink r:id="rId12">
        <w:r>
          <w:rPr>
            <w:color w:val="0000EE"/>
            <w:u w:val="single"/>
          </w:rPr>
          <w:t>https://www.communityarchives.org.uk/content/organisation/waltham-forest-oral-history-workshop</w:t>
        </w:r>
      </w:hyperlink>
      <w:r>
        <w:t xml:space="preserve"> - The Waltham Forest Oral History Workshop (WFOHW), established in 1983, is one of London's longest-standing oral history groups. Over the years, it has built a community archive containing more than 500 recordings. WFOHW has published eleven books or pamphlets on various aspects of life in north-east London, exploring the changing social landscape and personal stories. Recent projects include 'Coronation Gardens: the oral history of an urban park,' 'Pubs,' 'Leyton Cricket Ground,' and 'Jewish History.' The workshop aims to interview local people, record their memories, and preserve the recordings for future generations.</w:t>
      </w:r>
      <w:r/>
    </w:p>
    <w:p>
      <w:pPr>
        <w:pStyle w:val="ListNumber"/>
        <w:spacing w:line="240" w:lineRule="auto"/>
        <w:ind w:left="720"/>
      </w:pPr>
      <w:r/>
      <w:hyperlink r:id="rId15">
        <w:r>
          <w:rPr>
            <w:color w:val="0000EE"/>
            <w:u w:val="single"/>
          </w:rPr>
          <w:t>https://wforalhistory.org.uk/recording/699-6/</w:t>
        </w:r>
      </w:hyperlink>
      <w:r>
        <w:t xml:space="preserve"> - This is a recording from the Waltham Forest Oral History Workshop, featuring an interview conducted by Robert Wilkinson on 13 July 2016. The recording is part of the workshop's extensive archive, which includes over 1,000 interviews capturing the memories and experiences of local residents in Waltham Forest. The workshop's recordings cover a wide range of topics, providing valuable insights into the area's history and community life.</w:t>
      </w:r>
      <w:r/>
    </w:p>
    <w:p>
      <w:pPr>
        <w:pStyle w:val="ListNumber"/>
        <w:spacing w:line="240" w:lineRule="auto"/>
        <w:ind w:left="720"/>
      </w:pPr>
      <w:r/>
      <w:hyperlink r:id="rId16">
        <w:r>
          <w:rPr>
            <w:color w:val="0000EE"/>
            <w:u w:val="single"/>
          </w:rPr>
          <w:t>https://wforalhistory.org.uk/recording/173/</w:t>
        </w:r>
      </w:hyperlink>
      <w:r>
        <w:t xml:space="preserve"> - This recording from the Waltham Forest Oral History Workshop features an interview conducted on 17 November 1988, focusing on memories of the Walthamstow Palace cinema and entertainment during World War II. The interview is part of the workshop's extensive archive, which includes over 1,000 recordings capturing the memories and experiences of local residents in Waltham Forest. The workshop's recordings cover a wide range of topics, providing valuable insights into the area's history and community life.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fkFVX3lxTE1NTjVvbnkwclJBZXE3cERoUk5QR2loSGkwX3RBR3FnMXpxOXFFMkU4WDdPbkduMUI4NkRKU1NuOXR6U2lFQmlFY2s2blgxZWxKTTRZRDJLUENtQUplbUl2LWIzSk1sMU5VN1EzdjRwYUJYc0hPZnZIRkxhWHNaUQ?oc=5&amp;hl=en-US&amp;gl=US&amp;ceid=US:en" TargetMode="External"/><Relationship Id="rId10" Type="http://schemas.openxmlformats.org/officeDocument/2006/relationships/hyperlink" Target="https://www.inkl.com/news/robert-wilkinson-obituary" TargetMode="External"/><Relationship Id="rId11" Type="http://schemas.openxmlformats.org/officeDocument/2006/relationships/hyperlink" Target="https://wforalhistory.org.uk/2025/08/21/robert-wilkinson-1951-2025/" TargetMode="External"/><Relationship Id="rId12" Type="http://schemas.openxmlformats.org/officeDocument/2006/relationships/hyperlink" Target="https://www.communityarchives.org.uk/content/organisation/waltham-forest-oral-history-workshop" TargetMode="External"/><Relationship Id="rId13" Type="http://schemas.openxmlformats.org/officeDocument/2006/relationships/hyperlink" Target="https://www.noahwire.com" TargetMode="External"/><Relationship Id="rId14" Type="http://schemas.openxmlformats.org/officeDocument/2006/relationships/hyperlink" Target="https://www.walthamforest.gov.uk/births-deaths-and-marriages/deaths/freedom-information-data-public-health-funerals" TargetMode="External"/><Relationship Id="rId15" Type="http://schemas.openxmlformats.org/officeDocument/2006/relationships/hyperlink" Target="https://wforalhistory.org.uk/recording/699-6/" TargetMode="External"/><Relationship Id="rId16" Type="http://schemas.openxmlformats.org/officeDocument/2006/relationships/hyperlink" Target="https://wforalhistory.org.uk/recording/1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