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transport faces major disruptions amid autumn maintenance surge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This weekend, Londoners face widespread disruption across the Transport for London (TfL) network as multiple lines experience closures due to essential maintenance, track faults, and seasonal issues such as leaf fall. The interruptions affect a broad spectrum of services, including the London Underground, Overground, Docklands Light Railway (DLR), and trams, which could pose significant challenges for travel plans, particularly for those partaking in Halloween celebrations.</w:t>
      </w:r>
      <w:r/>
    </w:p>
    <w:p>
      <w:r/>
      <w:r>
        <w:t>On the London Underground, the Metropolitan line will see no service between Aldgate and Baker Street on 30 and 31 October, with minor delays expected on the rest of the route as engineers address a track fault. The Piccadilly line faces even more extensive suspensions: no service between Rayners Lane and Uxbridge on 31 October owing to precautions against wheel damage during high leaf fall, compounded by ongoing track works. Between 2 and 3 November, the disruption will continue with closures between Acton Town and Heathrow, including the cessation of the Saturday Night Tube service. These works are part of an ongoing programme of upgrades and repairs, aligned with wider maintenance efforts seen throughout the year aimed at improving reliability and infrastructure resilience.</w:t>
      </w:r>
      <w:r/>
    </w:p>
    <w:p>
      <w:r/>
      <w:r>
        <w:t>Additional closures impact the London Overground, notably the Mildmay line where there is no service between Willesden Junction and Clapham Junction until 09:30 on Sunday 2 November, and the Weaver line which is closed between Hackney Downs and Chingford after 10:45pm on Thursday 30 October due to Network Rail work. The DLR will suspend service between Prince Regent and Beckton on 31 October, and extend closures from Tower Gateway to Shadwell and Canning Town to Beckton over the weekend of 1 and 2 November. London Trams will halt operations between Wimbledon and Therapia Lane on 2 November for engineering works.</w:t>
      </w:r>
      <w:r/>
    </w:p>
    <w:p>
      <w:r/>
      <w:r>
        <w:t xml:space="preserve">These weekend disruptions come amid a series of planned works throughout the autumn, including track renewals and drainage improvements on the Piccadilly and District lines, which have led to earlier weekend closures in September and late October. TfL has also scheduled station partial closures, such as Cockfosters on the Piccadilly line, which will lose westbound service from 4 to 21 November. </w:t>
      </w:r>
      <w:r/>
    </w:p>
    <w:p>
      <w:r/>
      <w:r>
        <w:t>Looking slightly ahead, passengers should also be aware of forthcoming reductions and strikes affecting bus routes across South West, West, and North West London stretching from early November to late November, which may further complicate travel options. The Elizabeth line, although not directly affected this weekend, will experience reduced service post-October and significant closures relating to Heathrow services towards the end of November.</w:t>
      </w:r>
      <w:r/>
    </w:p>
    <w:p>
      <w:r/>
      <w:r>
        <w:t>These disruptions highlight the complexity and intensity of maintenance work required to sustain London’s transport infrastructure amid heavy usage and ageing assets. TfL urges passengers to plan journeys carefully, check for live updates, and consider alternative travel arrangements to minimise inconvenience. The overlapping nature of works across different lines and modes underscores the challenges commuters face during periods of essential upgrades and repairs.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(MyLondon)</w:t>
      </w:r>
      <w:r/>
    </w:p>
    <w:p>
      <w:pPr>
        <w:pStyle w:val="ListBullet"/>
        <w:spacing w:line="240" w:lineRule="auto"/>
        <w:ind w:left="720"/>
      </w:pPr>
      <w:r/>
      <w:r>
        <w:t xml:space="preserve">Paragraph 2 – </w:t>
      </w:r>
      <w:hyperlink r:id="rId9">
        <w:r>
          <w:rPr>
            <w:color w:val="0000EE"/>
            <w:u w:val="single"/>
          </w:rPr>
          <w:t>[1]</w:t>
        </w:r>
      </w:hyperlink>
      <w:r>
        <w:t xml:space="preserve"> (MyLondon), </w:t>
      </w:r>
      <w:hyperlink r:id="rId10">
        <w:r>
          <w:rPr>
            <w:color w:val="0000EE"/>
            <w:u w:val="single"/>
          </w:rPr>
          <w:t>[2]</w:t>
        </w:r>
      </w:hyperlink>
      <w:r>
        <w:t xml:space="preserve"> (Moovit), </w:t>
      </w:r>
      <w:hyperlink r:id="rId11">
        <w:r>
          <w:rPr>
            <w:color w:val="0000EE"/>
            <w:u w:val="single"/>
          </w:rPr>
          <w:t>[3]</w:t>
        </w:r>
      </w:hyperlink>
      <w:r>
        <w:t xml:space="preserve"> (TfL Newsroom)</w:t>
      </w:r>
      <w:r/>
    </w:p>
    <w:p>
      <w:pPr>
        <w:pStyle w:val="ListBullet"/>
        <w:spacing w:line="240" w:lineRule="auto"/>
        <w:ind w:left="720"/>
      </w:pPr>
      <w:r/>
      <w:r>
        <w:t xml:space="preserve">Paragraph 3 – </w:t>
      </w:r>
      <w:hyperlink r:id="rId9">
        <w:r>
          <w:rPr>
            <w:color w:val="0000EE"/>
            <w:u w:val="single"/>
          </w:rPr>
          <w:t>[1]</w:t>
        </w:r>
      </w:hyperlink>
      <w:r>
        <w:t xml:space="preserve"> (MyLondon), </w:t>
      </w:r>
      <w:hyperlink r:id="rId10">
        <w:r>
          <w:rPr>
            <w:color w:val="0000EE"/>
            <w:u w:val="single"/>
          </w:rPr>
          <w:t>[2]</w:t>
        </w:r>
      </w:hyperlink>
      <w:r>
        <w:t xml:space="preserve"> (Moovit)</w:t>
      </w:r>
      <w:r/>
    </w:p>
    <w:p>
      <w:pPr>
        <w:pStyle w:val="ListBullet"/>
        <w:spacing w:line="240" w:lineRule="auto"/>
        <w:ind w:left="720"/>
      </w:pPr>
      <w:r/>
      <w:r>
        <w:t xml:space="preserve">Paragraph 4 – </w:t>
      </w:r>
      <w:hyperlink r:id="rId9">
        <w:r>
          <w:rPr>
            <w:color w:val="0000EE"/>
            <w:u w:val="single"/>
          </w:rPr>
          <w:t>[1]</w:t>
        </w:r>
      </w:hyperlink>
      <w:r>
        <w:t xml:space="preserve"> (MyLondon), </w:t>
      </w:r>
      <w:hyperlink r:id="rId10">
        <w:r>
          <w:rPr>
            <w:color w:val="0000EE"/>
            <w:u w:val="single"/>
          </w:rPr>
          <w:t>[2]</w:t>
        </w:r>
      </w:hyperlink>
      <w:r>
        <w:t xml:space="preserve"> (Moovit), </w:t>
      </w:r>
      <w:hyperlink r:id="rId11">
        <w:r>
          <w:rPr>
            <w:color w:val="0000EE"/>
            <w:u w:val="single"/>
          </w:rPr>
          <w:t>[3]</w:t>
        </w:r>
      </w:hyperlink>
      <w:r>
        <w:t xml:space="preserve"> (TfL Newsroom), </w:t>
      </w:r>
      <w:hyperlink r:id="rId12">
        <w:r>
          <w:rPr>
            <w:color w:val="0000EE"/>
            <w:u w:val="single"/>
          </w:rPr>
          <w:t>[6]</w:t>
        </w:r>
      </w:hyperlink>
      <w:r>
        <w:t xml:space="preserve"> (Evening Standard)</w:t>
      </w:r>
      <w:r/>
    </w:p>
    <w:p>
      <w:pPr>
        <w:pStyle w:val="ListBullet"/>
        <w:spacing w:line="240" w:lineRule="auto"/>
        <w:ind w:left="720"/>
      </w:pPr>
      <w:r/>
      <w:r>
        <w:t xml:space="preserve">Paragraph 5 – </w:t>
      </w:r>
      <w:hyperlink r:id="rId9">
        <w:r>
          <w:rPr>
            <w:color w:val="0000EE"/>
            <w:u w:val="single"/>
          </w:rPr>
          <w:t>[1]</w:t>
        </w:r>
      </w:hyperlink>
      <w:r>
        <w:t xml:space="preserve"> (MyLondon), </w:t>
      </w:r>
      <w:hyperlink r:id="rId10">
        <w:r>
          <w:rPr>
            <w:color w:val="0000EE"/>
            <w:u w:val="single"/>
          </w:rPr>
          <w:t>[2]</w:t>
        </w:r>
      </w:hyperlink>
      <w:r>
        <w:t xml:space="preserve"> (Moovit)</w:t>
      </w:r>
      <w:r/>
    </w:p>
    <w:p>
      <w:pPr>
        <w:pStyle w:val="ListBullet"/>
        <w:spacing w:line="240" w:lineRule="auto"/>
        <w:ind w:left="720"/>
      </w:pPr>
      <w:r/>
      <w:r>
        <w:t xml:space="preserve">Paragraph 6 – </w:t>
      </w:r>
      <w:hyperlink r:id="rId9">
        <w:r>
          <w:rPr>
            <w:color w:val="0000EE"/>
            <w:u w:val="single"/>
          </w:rPr>
          <w:t>[1]</w:t>
        </w:r>
      </w:hyperlink>
      <w:r>
        <w:t xml:space="preserve"> (MyLondon), </w:t>
      </w:r>
      <w:hyperlink r:id="rId13">
        <w:r>
          <w:rPr>
            <w:color w:val="0000EE"/>
            <w:u w:val="single"/>
          </w:rPr>
          <w:t>[7]</w:t>
        </w:r>
      </w:hyperlink>
      <w:r>
        <w:t xml:space="preserve"> (TfL OnRoute)</w:t>
      </w:r>
      <w:r/>
    </w:p>
    <w:p>
      <w:pPr>
        <w:pStyle w:val="ListBullet"/>
        <w:spacing w:line="240" w:lineRule="auto"/>
        <w:ind w:left="720"/>
      </w:pPr>
      <w:r/>
      <w:r>
        <w:t xml:space="preserve">Paragraph 7 – </w:t>
      </w:r>
      <w:hyperlink r:id="rId9">
        <w:r>
          <w:rPr>
            <w:color w:val="0000EE"/>
            <w:u w:val="single"/>
          </w:rPr>
          <w:t>[1]</w:t>
        </w:r>
      </w:hyperlink>
      <w:r>
        <w:t xml:space="preserve"> (MyLondon), </w:t>
      </w:r>
      <w:hyperlink r:id="rId14">
        <w:r>
          <w:rPr>
            <w:color w:val="0000EE"/>
            <w:u w:val="single"/>
          </w:rPr>
          <w:t>[4]</w:t>
        </w:r>
      </w:hyperlink>
      <w:r>
        <w:t xml:space="preserve"> (RailBusinessDaily), </w:t>
      </w:r>
      <w:hyperlink r:id="rId15">
        <w:r>
          <w:rPr>
            <w:color w:val="0000EE"/>
            <w:u w:val="single"/>
          </w:rPr>
          <w:t>[5]</w:t>
        </w:r>
      </w:hyperlink>
      <w:r>
        <w:t xml:space="preserve"> (LBHF), </w:t>
      </w:r>
      <w:hyperlink r:id="rId12">
        <w:r>
          <w:rPr>
            <w:color w:val="0000EE"/>
            <w:u w:val="single"/>
          </w:rPr>
          <w:t>[6]</w:t>
        </w:r>
      </w:hyperlink>
      <w:r>
        <w:t xml:space="preserve"> (Evening Standard)</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https://www.mylondon.news/news/transport/tfl-lines-shut-weekend-london-32784759</w:t>
        </w:r>
      </w:hyperlink>
      <w:r>
        <w:t xml:space="preserve"> - Please view link - unable to able to access data</w:t>
      </w:r>
      <w:r/>
    </w:p>
    <w:p>
      <w:pPr>
        <w:pStyle w:val="ListNumber"/>
        <w:spacing w:line="240" w:lineRule="auto"/>
        <w:ind w:left="720"/>
      </w:pPr>
      <w:r/>
      <w:hyperlink r:id="rId10">
        <w:r>
          <w:rPr>
            <w:color w:val="0000EE"/>
            <w:u w:val="single"/>
          </w:rPr>
          <w:t>https://updates.moovit.com/london-weekend-travel-advice-30-october-2025/</w:t>
        </w:r>
      </w:hyperlink>
      <w:r>
        <w:t xml:space="preserve"> - Moovit provides detailed travel advice for London Underground services during the weekend of 30 October 2025. The Metropolitan line will have no service between Aldgate and Baker Street on Thursday and Friday, with minor delays on the rest of the line. The Piccadilly line will have no service between Rayners Lane and Uxbridge on Friday, and no service between Acton Town and Heathrow, including the Friday Night Tube, on Saturday and Sunday. The DLR will have no service between Prince Regent and Beckton on Friday, and between Tower Gateway and Shadwell, and between Canning Town and Beckton on Saturday and Sunday. The Elizabeth line will have a reduced service between Paddington and Maidenhead/Heathrow Terminal 4 after 22:00 each night from Monday 3 November to Wednesday 5 November. The Mildmay line will have no service between Willesden Junction and Clapham Junction until 09:30 on Sunday 2 November, and no service between Willesden Junction and Richmond all day on Sunday 2 November. The Weaver line will have no service between Hackney Downs and Chingford after 22:45 on Thursday 30 October. The London Trams will have no service between Wimbledon and Therapia Lane on Sunday 2 November. Passengers are advised to plan their journeys accordingly and check for the latest updates before travelling.</w:t>
      </w:r>
      <w:r/>
    </w:p>
    <w:p>
      <w:pPr>
        <w:pStyle w:val="ListNumber"/>
        <w:spacing w:line="240" w:lineRule="auto"/>
        <w:ind w:left="720"/>
      </w:pPr>
      <w:r/>
      <w:hyperlink r:id="rId11">
        <w:r>
          <w:rPr>
            <w:color w:val="0000EE"/>
            <w:u w:val="single"/>
          </w:rPr>
          <w:t>https://tfl-newsroom.prgloo.com/news/extended-weekend-closures-on-parts-of-piccadilly-and-district-lines-to-affect-customers-in-september-and-october</w:t>
        </w:r>
      </w:hyperlink>
      <w:r>
        <w:t xml:space="preserve"> - Transport for London (TfL) announced extended weekend closures on parts of the Piccadilly and District lines to facilitate essential maintenance work. The closures are scheduled between 21:30 on Friday 15 September and Sunday 17 September, and between Thursday 26 October and Sunday 29 October. The work includes renewing track at Hammersmith and West Kensington stations, as well as installing a new drainage system at West Kensington station during the October closure. These closures may cause disruption to passengers, and alternative travel arrangements are advised. The rest of both lines are scheduled to operate as normal through the weekend, with full services resuming on Monday 18 September and Monday 30 October.</w:t>
      </w:r>
      <w:r/>
    </w:p>
    <w:p>
      <w:pPr>
        <w:pStyle w:val="ListNumber"/>
        <w:spacing w:line="240" w:lineRule="auto"/>
        <w:ind w:left="720"/>
      </w:pPr>
      <w:r/>
      <w:hyperlink r:id="rId14">
        <w:r>
          <w:rPr>
            <w:color w:val="0000EE"/>
            <w:u w:val="single"/>
          </w:rPr>
          <w:t>https://news.railbusinessdaily.com/closures-to-affect-elizabeth-line-and-services-to-heathrow-on-25-and-26-november/</w:t>
        </w:r>
      </w:hyperlink>
      <w:r>
        <w:t xml:space="preserve"> - RailBusinessDaily reports that Transport for London (TfL) has announced closures affecting the Elizabeth line and services to Heathrow Airport on 25 and 26 November. Due to planned engineering works by Heathrow Airport, the Elizabeth line and Heathrow Express will not operate to Heathrow Airport during this period. Piccadilly line trains will run between central London and Heathrow Terminals 2 &amp; 3 and Terminal 4, but services to Terminal 5 will be bus replacements. The Elizabeth line will also be closed between Paddington and Abbey Wood for routine maintenance, including work to deliver mobile coverage. Passengers are advised to plan their journeys accordingly and check for the latest updates before travelling.</w:t>
      </w:r>
      <w:r/>
    </w:p>
    <w:p>
      <w:pPr>
        <w:pStyle w:val="ListNumber"/>
        <w:spacing w:line="240" w:lineRule="auto"/>
        <w:ind w:left="720"/>
      </w:pPr>
      <w:r/>
      <w:hyperlink r:id="rId15">
        <w:r>
          <w:rPr>
            <w:color w:val="0000EE"/>
            <w:u w:val="single"/>
          </w:rPr>
          <w:t>https://www.lbhf.gov.uk/news/2025/05/tfl-announces-tube-closures-bank-holiday-weekend</w:t>
        </w:r>
      </w:hyperlink>
      <w:r>
        <w:t xml:space="preserve"> - The London Borough of Hammersmith &amp; Fulham reports that Transport for London (TfL) has announced a partial closure of the Piccadilly line between Hammersmith and Cockfosters during the bank holiday weekend from Saturday 24 May to Monday 26 May 2025. The closure is due to track work, and passengers are advised to use other tube lines, bus services, or rail replacement buses. The work is part of a £2.9 billion package of improvements to the Piccadilly line, which handles 10% of all London Underground journeys. Passengers are encouraged to plan their journeys in advance and allow extra time for travel.</w:t>
      </w:r>
      <w:r/>
    </w:p>
    <w:p>
      <w:pPr>
        <w:pStyle w:val="ListNumber"/>
        <w:spacing w:line="240" w:lineRule="auto"/>
        <w:ind w:left="720"/>
      </w:pPr>
      <w:r/>
      <w:hyperlink r:id="rId12">
        <w:r>
          <w:rPr>
            <w:color w:val="0000EE"/>
            <w:u w:val="single"/>
          </w:rPr>
          <w:t>https://www.standard.co.uk/news/transport/piccadilly-line-upgrade-stations-partially-closed-b1187889.html</w:t>
        </w:r>
      </w:hyperlink>
      <w:r>
        <w:t xml:space="preserve"> - The Evening Standard reports on the Piccadilly line upgrade, detailing partial station closures and dates. Cockfosters station will lose the westbound service towards central London and Heathrow Airport from Monday, 4 November to Thursday, 21 November. Trains will run through the station without stopping. The Piccadilly line will also be closed from 19 October to 20 October between Acton Town and Rayners Lane, and for three successive weekends in November and December. Passengers are advised to check the Transport for London (TfL) website for more details on the closures and plan their journeys accordingly.</w:t>
      </w:r>
      <w:r/>
    </w:p>
    <w:p>
      <w:pPr>
        <w:pStyle w:val="ListNumber"/>
        <w:spacing w:line="240" w:lineRule="auto"/>
        <w:ind w:left="720"/>
      </w:pPr>
      <w:r/>
      <w:hyperlink r:id="rId13">
        <w:r>
          <w:rPr>
            <w:color w:val="0000EE"/>
            <w:u w:val="single"/>
          </w:rPr>
          <w:t>https://tfl.gov.uk/cdn/static/cms/documents/onroute-autumn-2023-issue-31.pdf</w:t>
        </w:r>
      </w:hyperlink>
      <w:r>
        <w:t xml:space="preserve"> - Transport for London's (TfL) 'OnRoute' Autumn 2023 issue provides information on planned track closures and maintenance works. From 5:00 on 14 October until 22:00 on 25 November, two lanes will be open eastbound on the A4 at Chiswick roundabout, but the slip road to join the A4 eastbound at Chiswick roundabout will be closed. Drivers are advised to follow the signed diversion route to Hogarth roundabout instead. Additionally, until mid-November, there will be a series of lane closures on the A40 between Hanger Lane Gyratory and Gypsy Corner due to utility work on a major gas pipe. Delays are expected, and drivers are advised to leave more time for their journey and use other routes where possible. Further details on these and other planned works are available in the document.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transport/tfl-lines-shut-weekend-london-32784759" TargetMode="External"/><Relationship Id="rId10" Type="http://schemas.openxmlformats.org/officeDocument/2006/relationships/hyperlink" Target="https://updates.moovit.com/london-weekend-travel-advice-30-october-2025/" TargetMode="External"/><Relationship Id="rId11" Type="http://schemas.openxmlformats.org/officeDocument/2006/relationships/hyperlink" Target="https://tfl-newsroom.prgloo.com/news/extended-weekend-closures-on-parts-of-piccadilly-and-district-lines-to-affect-customers-in-september-and-october" TargetMode="External"/><Relationship Id="rId12" Type="http://schemas.openxmlformats.org/officeDocument/2006/relationships/hyperlink" Target="https://www.standard.co.uk/news/transport/piccadilly-line-upgrade-stations-partially-closed-b1187889.html" TargetMode="External"/><Relationship Id="rId13" Type="http://schemas.openxmlformats.org/officeDocument/2006/relationships/hyperlink" Target="https://tfl.gov.uk/cdn/static/cms/documents/onroute-autumn-2023-issue-31.pdf" TargetMode="External"/><Relationship Id="rId14" Type="http://schemas.openxmlformats.org/officeDocument/2006/relationships/hyperlink" Target="https://news.railbusinessdaily.com/closures-to-affect-elizabeth-line-and-services-to-heathrow-on-25-and-26-november/" TargetMode="External"/><Relationship Id="rId15" Type="http://schemas.openxmlformats.org/officeDocument/2006/relationships/hyperlink" Target="https://www.lbhf.gov.uk/news/2025/05/tfl-announces-tube-closures-bank-holiday-weeken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