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Waltham Forest resorts to cross-borough housing as homelessness costs soar</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Waltham Forest Council is set to increase the practice of housing residents at risk of homelessness outside the borough as it confronts mounting pressures on temporary accommodation. The council’s new housing strategy, due for cabinet approval next week, emphasises securing “good homes over location” to address what it describes as a “severe housing crisis.” This shift reflects wider challenges faced by London boroughs in balancing affordability, availability, and legal duties to protect vulnerable residents.</w:t>
      </w:r>
      <w:r/>
    </w:p>
    <w:p>
      <w:r/>
      <w:r>
        <w:t>Under legal obligations, Waltham Forest must provide housing to certain residents threatened with homelessness, yet the borough has struggled to meet demand amid soaring costs. Temporary accommodation frequently takes the form of hotels or bed-and-breakfast venues, an approach increasingly seen as unsustainable with the council projecting a £31 million budget overspend this financial year—almost half of which relates to temporary housing costs. Council leader Grace Williams, who also serves as deputy chair of London Councils, acknowledged the difficult choices involved, stating: “We don’t want to send families to the north-east, but if the choice is between settling someone into an affordable home or leaving them in hotels for months or years, what would residents think is reasonable?” This reflects a harsh reality in which families face long-distance relocation, sometimes as far as 275 miles, to find affordable housing.</w:t>
      </w:r>
      <w:r/>
    </w:p>
    <w:p>
      <w:r/>
      <w:r>
        <w:t>This situation is reflected in a recent council report by Joe Garrod, Waltham Forest’s strategic director of place, which commits to prioritising high-quality temporary and settled accommodation, including accepting the necessity to look beyond borough boundaries. The council’s housing strategy recognises that for many residents, moving into the private rented sector outside Waltham Forest represents the most realistic route out of temporary accommodation, despite the financial and practical barriers highlighted by the council’s survey of those currently housed in temporary facilities. Respondents reported negative impacts on health, increased anxiety, and significant affordability challenges that undermined their stability and prospects.</w:t>
      </w:r>
      <w:r/>
    </w:p>
    <w:p>
      <w:r/>
      <w:r>
        <w:t>To alleviate the crisis, Waltham Forest plans to increase its housing stock by acquiring existing homes. One recent cabinet decision approved spending nearly £29 million to purchase over 60 homes to convert into temporary accommodation, aiming to reduce reliance on costly private providers. This follows previous ambitions to buy 400 homes—half within London and half in the Home Counties—but plans were shelved in the face of high government borrowing rates. Despite these efforts, the council’s longer-term Local Plan targets the construction of 27,000 new homes by 2035, including significant social and affordable housing components, though slow progress and rising construction costs remain obstacles.</w:t>
      </w:r>
      <w:r/>
    </w:p>
    <w:p>
      <w:r/>
      <w:r>
        <w:t>Financial pressures on Waltham Forest are stark. Housing families in temporary accommodation is forecast to cost £23 million this year alone, exceeding by £2 million what the council spent over two years from 2021 to 2023. This cost spiral, combined with overspending in adult social care, has pushed the council towards a £31 million overall deficit. Similar financial strains are visible across London; nearby Havering borough recently accepted an £88 million government loan to avoid bankruptcy, a warning that council leader Grace Williams acknowledges could potentially apply to Waltham Forest without “tough decisions” and budget cuts.</w:t>
      </w:r>
      <w:r/>
    </w:p>
    <w:p>
      <w:r/>
      <w:r>
        <w:t>The situation underscores the broader crisis facing London’s local authorities in managing homelessness amid limited affordable housing supply and escalating costs. While Waltham Forest continues to seek solutions within and beyond its borders, the challenge remains formidable, forcing councils to balance legal duties, resident wellbeing, and financial sustainability in an increasingly constrained landscape.</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(MyLondon), </w:t>
      </w:r>
      <w:hyperlink r:id="rId10">
        <w:r>
          <w:rPr>
            <w:color w:val="0000EE"/>
            <w:u w:val="single"/>
          </w:rPr>
          <w:t>[4]</w:t>
        </w:r>
      </w:hyperlink>
      <w:r>
        <w:t xml:space="preserve"> (Waltham Forest Echo) </w:t>
      </w:r>
      <w:r/>
    </w:p>
    <w:p>
      <w:pPr>
        <w:pStyle w:val="ListBullet"/>
        <w:spacing w:line="240" w:lineRule="auto"/>
        <w:ind w:left="720"/>
      </w:pPr>
      <w:r/>
      <w:r>
        <w:t xml:space="preserve">Paragraph 2 – </w:t>
      </w:r>
      <w:hyperlink r:id="rId9">
        <w:r>
          <w:rPr>
            <w:color w:val="0000EE"/>
            <w:u w:val="single"/>
          </w:rPr>
          <w:t>[1]</w:t>
        </w:r>
      </w:hyperlink>
      <w:r>
        <w:t xml:space="preserve"> (MyLondon), </w:t>
      </w:r>
      <w:hyperlink r:id="rId10">
        <w:r>
          <w:rPr>
            <w:color w:val="0000EE"/>
            <w:u w:val="single"/>
          </w:rPr>
          <w:t>[4]</w:t>
        </w:r>
      </w:hyperlink>
      <w:r>
        <w:t xml:space="preserve"> (Waltham Forest Echo) </w:t>
      </w:r>
      <w:r/>
    </w:p>
    <w:p>
      <w:pPr>
        <w:pStyle w:val="ListBullet"/>
        <w:spacing w:line="240" w:lineRule="auto"/>
        <w:ind w:left="720"/>
      </w:pPr>
      <w:r/>
      <w:r>
        <w:t xml:space="preserve">Paragraph 3 – </w:t>
      </w:r>
      <w:hyperlink r:id="rId9">
        <w:r>
          <w:rPr>
            <w:color w:val="0000EE"/>
            <w:u w:val="single"/>
          </w:rPr>
          <w:t>[1]</w:t>
        </w:r>
      </w:hyperlink>
      <w:r>
        <w:t xml:space="preserve"> (MyLondon), </w:t>
      </w:r>
      <w:hyperlink r:id="rId11">
        <w:r>
          <w:rPr>
            <w:color w:val="0000EE"/>
            <w:u w:val="single"/>
          </w:rPr>
          <w:t>[2]</w:t>
        </w:r>
      </w:hyperlink>
      <w:r>
        <w:t xml:space="preserve"> (Waltham Forest Council), </w:t>
      </w:r>
      <w:hyperlink r:id="rId12">
        <w:r>
          <w:rPr>
            <w:color w:val="0000EE"/>
            <w:u w:val="single"/>
          </w:rPr>
          <w:t>[6]</w:t>
        </w:r>
      </w:hyperlink>
      <w:r>
        <w:t xml:space="preserve"> (Waltham Forest Echo) </w:t>
      </w:r>
      <w:r/>
    </w:p>
    <w:p>
      <w:pPr>
        <w:pStyle w:val="ListBullet"/>
        <w:spacing w:line="240" w:lineRule="auto"/>
        <w:ind w:left="720"/>
      </w:pPr>
      <w:r/>
      <w:r>
        <w:t xml:space="preserve">Paragraph 4 – </w:t>
      </w:r>
      <w:hyperlink r:id="rId13">
        <w:r>
          <w:rPr>
            <w:color w:val="0000EE"/>
            <w:u w:val="single"/>
          </w:rPr>
          <w:t>[3]</w:t>
        </w:r>
      </w:hyperlink>
      <w:r>
        <w:t xml:space="preserve"> (Waltham Forest Echo), </w:t>
      </w:r>
      <w:hyperlink r:id="rId9">
        <w:r>
          <w:rPr>
            <w:color w:val="0000EE"/>
            <w:u w:val="single"/>
          </w:rPr>
          <w:t>[1]</w:t>
        </w:r>
      </w:hyperlink>
      <w:r>
        <w:t xml:space="preserve"> (MyLondon) </w:t>
      </w:r>
      <w:r/>
    </w:p>
    <w:p>
      <w:pPr>
        <w:pStyle w:val="ListBullet"/>
        <w:spacing w:line="240" w:lineRule="auto"/>
        <w:ind w:left="720"/>
      </w:pPr>
      <w:r/>
      <w:r>
        <w:t xml:space="preserve">Paragraph 5 – </w:t>
      </w:r>
      <w:hyperlink r:id="rId9">
        <w:r>
          <w:rPr>
            <w:color w:val="0000EE"/>
            <w:u w:val="single"/>
          </w:rPr>
          <w:t>[1]</w:t>
        </w:r>
      </w:hyperlink>
      <w:r>
        <w:t xml:space="preserve"> (MyLondon), </w:t>
      </w:r>
      <w:hyperlink r:id="rId13">
        <w:r>
          <w:rPr>
            <w:color w:val="0000EE"/>
            <w:u w:val="single"/>
          </w:rPr>
          <w:t>[3]</w:t>
        </w:r>
      </w:hyperlink>
      <w:r>
        <w:t xml:space="preserve"> (Waltham Forest Echo) </w:t>
      </w:r>
      <w:r/>
    </w:p>
    <w:p>
      <w:pPr>
        <w:pStyle w:val="ListBullet"/>
        <w:spacing w:line="240" w:lineRule="auto"/>
        <w:ind w:left="720"/>
      </w:pPr>
      <w:r/>
      <w:r>
        <w:t xml:space="preserve">Paragraph 6 – </w:t>
      </w:r>
      <w:hyperlink r:id="rId9">
        <w:r>
          <w:rPr>
            <w:color w:val="0000EE"/>
            <w:u w:val="single"/>
          </w:rPr>
          <w:t>[1]</w:t>
        </w:r>
      </w:hyperlink>
      <w:r>
        <w:t xml:space="preserve"> (MyLondon), </w:t>
      </w:r>
      <w:hyperlink r:id="rId10">
        <w:r>
          <w:rPr>
            <w:color w:val="0000EE"/>
            <w:u w:val="single"/>
          </w:rPr>
          <w:t>[4]</w:t>
        </w:r>
      </w:hyperlink>
      <w:r>
        <w:t xml:space="preserve"> (Waltham Forest Echo), </w:t>
      </w:r>
      <w:hyperlink r:id="rId14">
        <w:r>
          <w:rPr>
            <w:color w:val="0000EE"/>
            <w:u w:val="single"/>
          </w:rPr>
          <w:t>[5]</w:t>
        </w:r>
      </w:hyperlink>
      <w:r>
        <w:t xml:space="preserve"> (OpenCouncil Network) </w:t>
      </w:r>
      <w:r/>
    </w:p>
    <w:p>
      <w:pPr>
        <w:pStyle w:val="ListBullet"/>
        <w:spacing w:line="240" w:lineRule="auto"/>
        <w:ind w:left="720"/>
      </w:pPr>
      <w:r/>
      <w:r>
        <w:t xml:space="preserve">Paragraph 7 – </w:t>
      </w:r>
      <w:hyperlink r:id="rId9">
        <w:r>
          <w:rPr>
            <w:color w:val="0000EE"/>
            <w:u w:val="single"/>
          </w:rPr>
          <w:t>[1]</w:t>
        </w:r>
      </w:hyperlink>
      <w:r>
        <w:t xml:space="preserve"> (MyLondon), </w:t>
      </w:r>
      <w:hyperlink r:id="rId10">
        <w:r>
          <w:rPr>
            <w:color w:val="0000EE"/>
            <w:u w:val="single"/>
          </w:rPr>
          <w:t>[4]</w:t>
        </w:r>
      </w:hyperlink>
      <w:r>
        <w:t xml:space="preserve"> (Waltham Forest Echo)</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https://www.mylondon.news/news/east-london-news/waltham-forest-could-house-families-32780554</w:t>
        </w:r>
      </w:hyperlink>
      <w:r>
        <w:t xml:space="preserve"> - Please view link - unable to able to access data</w:t>
      </w:r>
      <w:r/>
    </w:p>
    <w:p>
      <w:pPr>
        <w:pStyle w:val="ListNumber"/>
        <w:spacing w:line="240" w:lineRule="auto"/>
        <w:ind w:left="720"/>
      </w:pPr>
      <w:r/>
      <w:hyperlink r:id="rId11">
        <w:r>
          <w:rPr>
            <w:color w:val="0000EE"/>
            <w:u w:val="single"/>
          </w:rPr>
          <w:t>https://www.walthamforest.gov.uk/housing/find-home/temporary-accommodation</w:t>
        </w:r>
      </w:hyperlink>
      <w:r>
        <w:t xml:space="preserve"> - Waltham Forest Council provides temporary accommodation to residents who are homeless, eligible for help, and have a priority need. This accommodation is intended for short-term stays and can include bed and breakfast facilities. The council aims to find suitable accommodation within the borough but may place individuals outside Waltham Forest if local options are unavailable. Residents are responsible for paying rent, and the council assists with Housing Benefit or Universal Credit claims. The duration of stay ends when the council's duty concludes, such as when permanent housing is found.</w:t>
      </w:r>
      <w:r/>
    </w:p>
    <w:p>
      <w:pPr>
        <w:pStyle w:val="ListNumber"/>
        <w:spacing w:line="240" w:lineRule="auto"/>
        <w:ind w:left="720"/>
      </w:pPr>
      <w:r/>
      <w:hyperlink r:id="rId13">
        <w:r>
          <w:rPr>
            <w:color w:val="0000EE"/>
            <w:u w:val="single"/>
          </w:rPr>
          <w:t>https://walthamforestecho.co.uk/2025/06/03/council-to-spend-29m-buying-more-than-60-homes/</w:t>
        </w:r>
      </w:hyperlink>
      <w:r>
        <w:t xml:space="preserve"> - Waltham Forest Council plans to spend nearly £29 million to purchase over 60 homes, converting them into temporary accommodation for residents at immediate risk of homelessness. This initiative aims to alleviate pressure on the housing sector, which has been a significant financial strain on the council, alongside social care. The decision was approved at a cabinet meeting, with Councillor Ahsan Khan highlighting the dual financial and quality challenges posed by temporary accommodation.</w:t>
      </w:r>
      <w:r/>
    </w:p>
    <w:p>
      <w:pPr>
        <w:pStyle w:val="ListNumber"/>
        <w:spacing w:line="240" w:lineRule="auto"/>
        <w:ind w:left="720"/>
      </w:pPr>
      <w:r/>
      <w:hyperlink r:id="rId10">
        <w:r>
          <w:rPr>
            <w:color w:val="0000EE"/>
            <w:u w:val="single"/>
          </w:rPr>
          <w:t>https://walthamforestecho.co.uk/2025/09/05/council-predicts-31m-overspend-by-end-of-financial-year/</w:t>
        </w:r>
      </w:hyperlink>
      <w:r>
        <w:t xml:space="preserve"> - Waltham Forest Council forecasts a £31 million overspend by the end of the financial year, primarily due to rising costs in temporary accommodation and social care services. The council overspent by £24 million last year, with the overspend attributed to increased demand and costs in these areas. Council leader Grace Williams acknowledged the severe financial pressure faced by local authorities and the need for tough decisions to address the budget deficit.</w:t>
      </w:r>
      <w:r/>
    </w:p>
    <w:p>
      <w:pPr>
        <w:pStyle w:val="ListNumber"/>
        <w:spacing w:line="240" w:lineRule="auto"/>
        <w:ind w:left="720"/>
      </w:pPr>
      <w:r/>
      <w:hyperlink r:id="rId14">
        <w:r>
          <w:rPr>
            <w:color w:val="0000EE"/>
            <w:u w:val="single"/>
          </w:rPr>
          <w:t>https://opencouncil.network/meetings/55379</w:t>
        </w:r>
      </w:hyperlink>
      <w:r>
        <w:t xml:space="preserve"> - A report presented to Waltham Forest Council's Cabinet in February 2025 highlighted a forecasted net overspend of £20.522 million, up £4.265 million from the previous month. The overspend was predominantly in Adults Social Care (£7.585 million), Housing General Fund (Temporary Accommodation) (£6.570 million), SEND (£4.655 million), and Children’s Social Care (£1.887 million). The report outlined plans to identify £10 million in savings to reduce the overspend, including proposals totaling £6.574 million.</w:t>
      </w:r>
      <w:r/>
    </w:p>
    <w:p>
      <w:pPr>
        <w:pStyle w:val="ListNumber"/>
        <w:spacing w:line="240" w:lineRule="auto"/>
        <w:ind w:left="720"/>
      </w:pPr>
      <w:r/>
      <w:hyperlink r:id="rId12">
        <w:r>
          <w:rPr>
            <w:color w:val="0000EE"/>
            <w:u w:val="single"/>
          </w:rPr>
          <w:t>https://walthamforestecho.co.uk/2024/11/15/waltham-forest-has-spent-20m-on-temporary-accommodation-since-2021/</w:t>
        </w:r>
      </w:hyperlink>
      <w:r>
        <w:t xml:space="preserve"> - Since 2021, Waltham Forest Council has spent over £20 million on temporary accommodation for residents at risk of homelessness. The number of households in temporary accommodation increased from 999 in 2021 to 1,148 in 2023. Councillor Ahsan Khan described the situation as a 'grim reality,' citing a shortage of available homes in London. The council has been placing residents in hotels or bed-and-breakfast-style accommodations, with some rehoused outside London.</w:t>
      </w:r>
      <w:r/>
    </w:p>
    <w:p>
      <w:pPr>
        <w:pStyle w:val="ListNumber"/>
        <w:spacing w:line="240" w:lineRule="auto"/>
        <w:ind w:left="720"/>
      </w:pPr>
      <w:r/>
      <w:hyperlink r:id="rId16">
        <w:r>
          <w:rPr>
            <w:color w:val="0000EE"/>
            <w:u w:val="single"/>
          </w:rPr>
          <w:t>https://walthamforestecho.co.uk/2025/02/10/temporary-accommodation-costs-drop-but-demand-rises/</w:t>
        </w:r>
      </w:hyperlink>
      <w:r>
        <w:t xml:space="preserve"> - Waltham Forest Council reported a decrease in the average weekly cost of temporary accommodation from £327 in October to £246 in November last year, a 25% drop. However, the number of households in temporary accommodation rose, with 1,549 households living in such accommodation last November. The council acknowledged the financial strain of providing temporary housing and the challenges posed by a shortage of suitable spaces in both council-owned properties and the private rental sector.</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ylondon.news/news/east-london-news/waltham-forest-could-house-families-32780554" TargetMode="External"/><Relationship Id="rId10" Type="http://schemas.openxmlformats.org/officeDocument/2006/relationships/hyperlink" Target="https://walthamforestecho.co.uk/2025/09/05/council-predicts-31m-overspend-by-end-of-financial-year/" TargetMode="External"/><Relationship Id="rId11" Type="http://schemas.openxmlformats.org/officeDocument/2006/relationships/hyperlink" Target="https://www.walthamforest.gov.uk/housing/find-home/temporary-accommodation" TargetMode="External"/><Relationship Id="rId12" Type="http://schemas.openxmlformats.org/officeDocument/2006/relationships/hyperlink" Target="https://walthamforestecho.co.uk/2024/11/15/waltham-forest-has-spent-20m-on-temporary-accommodation-since-2021/" TargetMode="External"/><Relationship Id="rId13" Type="http://schemas.openxmlformats.org/officeDocument/2006/relationships/hyperlink" Target="https://walthamforestecho.co.uk/2025/06/03/council-to-spend-29m-buying-more-than-60-homes/" TargetMode="External"/><Relationship Id="rId14" Type="http://schemas.openxmlformats.org/officeDocument/2006/relationships/hyperlink" Target="https://opencouncil.network/meetings/55379" TargetMode="External"/><Relationship Id="rId15" Type="http://schemas.openxmlformats.org/officeDocument/2006/relationships/hyperlink" Target="https://www.noahwire.com" TargetMode="External"/><Relationship Id="rId16" Type="http://schemas.openxmlformats.org/officeDocument/2006/relationships/hyperlink" Target="https://walthamforestecho.co.uk/2025/02/10/temporary-accommodation-costs-drop-but-demand-ris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