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resistance mounts against Bromley's green belt development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5,000 residents have swiftly signed a petition opposing Berkeley’s proposal to construct approximately 2,000 homes on green belt land in Bromley, reflecting widespread local concern. The Ravensbourne Place development promises to include 50% affordable housing, alongside new parks, orchards, and enhanced walking and cycling routes. Berkeley argues that under the government’s recent “grey belt” policy, which allows certain green belt areas to be considered for development, the land qualifies for such projects.</w:t>
      </w:r>
      <w:r/>
    </w:p>
    <w:p>
      <w:r/>
      <w:r>
        <w:t>Despite these assurances, there is strong opposition from the community who fear that the plans will lead to the irreversible loss of treasured green spaces, harm the local wildlife, including grazing horses, and exacerbate existing pressures on schools and road infrastructure. Many residents view this development as a serious threat to Bromley’s environmental integrity and the character of its communities.</w:t>
      </w:r>
      <w:r/>
    </w:p>
    <w:p>
      <w:r/>
      <w:r>
        <w:t>This petition is part of a broader campaign to safeguard Bromley’s green belt areas. Advocates emphasise the critical role that these green spaces play in supporting biodiversity, offering recreational opportunities, and maintaining community well-being. They argue that alternative housing solutions should be sought that do not sacrifice these vital environmental assets. The petition is also bolstered by local political figures, including Peter Fortune MP and Gareth Bacon MP, who have openly criticised government plans to increase Bromley’s housing targets substantially while proposing to dilute green belt protections. They warn that such policies could lead to unchecked urban sprawl and long-term damage to the borough’s natural heritage.</w:t>
      </w:r>
      <w:r/>
    </w:p>
    <w:p>
      <w:r/>
      <w:r>
        <w:t>The Bromley Conservative Group has echoed these concerns, rallying residents to preserve the green belt from what they describe as harmful urban expansion. They highlight the environmental and health benefits of retaining open spaces and stress the importance of sustainable development practices that respect the borough’s unique landscape.</w:t>
      </w:r>
      <w:r/>
    </w:p>
    <w:p>
      <w:r/>
      <w:r>
        <w:t>This local resistance underscores the complex balancing act between meeting the urgent demand for housing and preserving green spaces that contribute to quality of life and ecological health. As the debate intensifies, it remains to be seen how the government, developers, and community stakeholders will navigate these competing priorities.</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2</w:t>
      </w:r>
      <w:r/>
    </w:p>
    <w:p>
      <w:pPr>
        <w:pStyle w:val="ListBullet"/>
        <w:spacing w:line="240" w:lineRule="auto"/>
        <w:ind w:left="720"/>
      </w:pPr>
      <w:r/>
      <w:hyperlink r:id="rId10">
        <w:r>
          <w:rPr>
            <w:color w:val="0000EE"/>
            <w:u w:val="single"/>
          </w:rPr>
          <w:t>[3]</w:t>
        </w:r>
      </w:hyperlink>
      <w:r>
        <w:t xml:space="preserve"> (Change.org petition) - Paragraph 3</w:t>
      </w:r>
      <w:r/>
    </w:p>
    <w:p>
      <w:pPr>
        <w:pStyle w:val="ListBullet"/>
        <w:spacing w:line="240" w:lineRule="auto"/>
        <w:ind w:left="720"/>
      </w:pPr>
      <w:r/>
      <w:hyperlink r:id="rId11">
        <w:r>
          <w:rPr>
            <w:color w:val="0000EE"/>
            <w:u w:val="single"/>
          </w:rPr>
          <w:t>[4]</w:t>
        </w:r>
      </w:hyperlink>
      <w:r>
        <w:t xml:space="preserve"> (Bromley Conservative Group) - Paragraph 4</w:t>
      </w:r>
      <w:r/>
    </w:p>
    <w:p>
      <w:pPr>
        <w:pStyle w:val="ListBullet"/>
        <w:spacing w:line="240" w:lineRule="auto"/>
        <w:ind w:left="720"/>
      </w:pPr>
      <w:r/>
      <w:hyperlink r:id="rId12">
        <w:r>
          <w:rPr>
            <w:color w:val="0000EE"/>
            <w:u w:val="single"/>
          </w:rPr>
          <w:t>[5]</w:t>
        </w:r>
      </w:hyperlink>
      <w:r>
        <w:t xml:space="preserve"> (Peter Fortune MP) - Paragraph 5</w:t>
      </w:r>
      <w:r/>
    </w:p>
    <w:p>
      <w:pPr>
        <w:pStyle w:val="ListBullet"/>
        <w:spacing w:line="240" w:lineRule="auto"/>
        <w:ind w:left="720"/>
      </w:pPr>
      <w:r/>
      <w:hyperlink r:id="rId13">
        <w:r>
          <w:rPr>
            <w:color w:val="0000EE"/>
            <w:u w:val="single"/>
          </w:rPr>
          <w:t>[6]</w:t>
        </w:r>
      </w:hyperlink>
      <w:r>
        <w:t xml:space="preserve"> (Gareth Bacon MP and Peter Fortune MP objections) - Paragraph 5</w:t>
      </w:r>
      <w:r/>
    </w:p>
    <w:p>
      <w:pPr>
        <w:pStyle w:val="ListBullet"/>
        <w:spacing w:line="240" w:lineRule="auto"/>
        <w:ind w:left="720"/>
      </w:pPr>
      <w:r/>
      <w:hyperlink r:id="rId14">
        <w:r>
          <w:rPr>
            <w:color w:val="0000EE"/>
            <w:u w:val="single"/>
          </w:rPr>
          <w:t>[7]</w:t>
        </w:r>
      </w:hyperlink>
      <w:r>
        <w:t xml:space="preserve"> (Keep Bromley Greenbelt petition)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https://www.standard.co.uk/news/london/petition-bromley-homes-green-belt-berkeley-b1256955.html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https://www.standard.co.uk/news/london/petition-bromley-homes-green-belt-berkeley-b1256955.html</w:t>
        </w:r>
      </w:hyperlink>
      <w:r>
        <w:t xml:space="preserve"> - Over 5,000 people have signed a petition in just five days against Berkeley’s plan to build around 2,000 homes on green belt land in Bromley. Berkeley says its Ravensbourne Place project would deliver 50% affordable housing, new parks, orchards, and better walking and cycling links, arguing the land qualifies for development under the government’s new 'grey belt' policy. Residents fear the loss of green space, harm to wildlife and grazing horses, and added pressure on schools and roads, calling the plan an irreversible threat to Bromley’s environment and community character.</w:t>
      </w:r>
      <w:r/>
    </w:p>
    <w:p>
      <w:pPr>
        <w:pStyle w:val="ListNumber"/>
        <w:spacing w:line="240" w:lineRule="auto"/>
        <w:ind w:left="720"/>
      </w:pPr>
      <w:r/>
      <w:hyperlink r:id="rId10">
        <w:r>
          <w:rPr>
            <w:color w:val="0000EE"/>
            <w:u w:val="single"/>
          </w:rPr>
          <w:t>https://www.change.org/p/stop-bromley-council-building-on-green-belt-land</w:t>
        </w:r>
      </w:hyperlink>
      <w:r>
        <w:t xml:space="preserve"> - A petition urging Bromley Council to halt plans to build on green belt land has garnered significant support. The petition highlights the importance of preserving green spaces for wildlife, recreation, and community well-being, and calls for alternative locations for housing development that do not involve sacrificing these vital areas.</w:t>
      </w:r>
      <w:r/>
    </w:p>
    <w:p>
      <w:pPr>
        <w:pStyle w:val="ListNumber"/>
        <w:spacing w:line="240" w:lineRule="auto"/>
        <w:ind w:left="720"/>
      </w:pPr>
      <w:r/>
      <w:hyperlink r:id="rId11">
        <w:r>
          <w:rPr>
            <w:color w:val="0000EE"/>
            <w:u w:val="single"/>
          </w:rPr>
          <w:t>https://www.bromleyconservativegroup.org.uk/Save-Our-Greenbelt</w:t>
        </w:r>
      </w:hyperlink>
      <w:r>
        <w:t xml:space="preserve"> - The Bromley Conservative Group has launched a campaign to protect the borough's green belt from development. They criticise the Mayor of London's plans to approve urban sprawl across Bromley's green belt and metropolitan open land, urging residents to sign a petition to preserve these areas for environmental and health benefits.</w:t>
      </w:r>
      <w:r/>
    </w:p>
    <w:p>
      <w:pPr>
        <w:pStyle w:val="ListNumber"/>
        <w:spacing w:line="240" w:lineRule="auto"/>
        <w:ind w:left="720"/>
      </w:pPr>
      <w:r/>
      <w:hyperlink r:id="rId12">
        <w:r>
          <w:rPr>
            <w:color w:val="0000EE"/>
            <w:u w:val="single"/>
          </w:rPr>
          <w:t>https://www.peterfortune.co.uk/keep-bromley-green</w:t>
        </w:r>
      </w:hyperlink>
      <w:r>
        <w:t xml:space="preserve"> - Peter Fortune MP is campaigning to keep Bromley green by opposing plans to build on the borough's green belt. He criticises the Labour government's proposals to increase Bromley's housing target and weaken green belt protections, arguing that such developments would lead to unsustainable urban sprawl and loss of green spaces.</w:t>
      </w:r>
      <w:r/>
    </w:p>
    <w:p>
      <w:pPr>
        <w:pStyle w:val="ListNumber"/>
        <w:spacing w:line="240" w:lineRule="auto"/>
        <w:ind w:left="720"/>
      </w:pPr>
      <w:r/>
      <w:hyperlink r:id="rId13">
        <w:r>
          <w:rPr>
            <w:color w:val="0000EE"/>
            <w:u w:val="single"/>
          </w:rPr>
          <w:t>https://www.orpingtonconservatives.com/news/gareth-bacon-mp-peter-fortune-mp-objected-labours-plan-quadruple-bromleys-housing-target-and</w:t>
        </w:r>
      </w:hyperlink>
      <w:r>
        <w:t xml:space="preserve"> - Gareth Bacon MP and Peter Fortune MP have objected to the Labour government's plans to quadruple Bromley's housing target and weaken green belt protections. They warn that the proposals would lead to unsustainable urban sprawl and loss of green spaces, urging for alternative solutions to meet housing needs.</w:t>
      </w:r>
      <w:r/>
    </w:p>
    <w:p>
      <w:pPr>
        <w:pStyle w:val="ListNumber"/>
        <w:spacing w:line="240" w:lineRule="auto"/>
        <w:ind w:left="720"/>
      </w:pPr>
      <w:r/>
      <w:hyperlink r:id="rId14">
        <w:r>
          <w:rPr>
            <w:color w:val="0000EE"/>
            <w:u w:val="single"/>
          </w:rPr>
          <w:t>https://www.ipetitions.com/petition/save-bromley-greenbelt</w:t>
        </w:r>
      </w:hyperlink>
      <w:r>
        <w:t xml:space="preserve"> - A petition titled 'Keep Bromley Greenbelt 'green'' has been launched to oppose development on green belt land in Bromley. The petition highlights the environmental and wildlife importance of the area and calls for the preservation of the green belt for future generations.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petition-bromley-homes-green-belt-berkeley-b1256955.html" TargetMode="External"/><Relationship Id="rId10" Type="http://schemas.openxmlformats.org/officeDocument/2006/relationships/hyperlink" Target="https://www.change.org/p/stop-bromley-council-building-on-green-belt-land" TargetMode="External"/><Relationship Id="rId11" Type="http://schemas.openxmlformats.org/officeDocument/2006/relationships/hyperlink" Target="https://www.bromleyconservativegroup.org.uk/Save-Our-Greenbelt" TargetMode="External"/><Relationship Id="rId12" Type="http://schemas.openxmlformats.org/officeDocument/2006/relationships/hyperlink" Target="https://www.peterfortune.co.uk/keep-bromley-green" TargetMode="External"/><Relationship Id="rId13" Type="http://schemas.openxmlformats.org/officeDocument/2006/relationships/hyperlink" Target="https://www.orpingtonconservatives.com/news/gareth-bacon-mp-peter-fortune-mp-objected-labours-plan-quadruple-bromleys-housing-target-and" TargetMode="External"/><Relationship Id="rId14" Type="http://schemas.openxmlformats.org/officeDocument/2006/relationships/hyperlink" Target="https://www.ipetitions.com/petition/save-bromley-greenbel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