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Charity Commission demands faster safeguarding reforms from Church of England amid abuse scandal fallout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Charity Commission has issued a Regulatory Action Plan demanding that the Archbishops' Council of the Church of England hasten the implementation of independent safeguarding structures. These reforms, originally planned to be in place by 2028, are now expected to be established within 18 months, by mid-2025, a full year ahead of the Church's current timetable. In the interim, the Commission insists that robust safeguarding measures must be introduced to ensure the protection of all individuals interacting with the Church. This directive arises from ongoing concerns about the pace and coherence of the Church's response to repeated safeguarding failures highlighted in several independent reviews over recent years.</w:t>
      </w:r>
      <w:r/>
    </w:p>
    <w:p>
      <w:r/>
      <w:r>
        <w:t>The Commission’s engagement with the Archbishops' Council intensified following the publication of the 'Independent Learning Lessons Review' into the case of John Smyth, a Christian camp volunteer who abused numerous individuals for decades. The scandal, which eventually led to the resignation of Archbishop Justin Welby, shone a stark light on systemic shortcomings in how safeguarding concerns were handled. Other significant inquiries, including reports by Sarah Wilkinson and Professor Alexis Jay, had similarly pinpointed fragmented and overly complex safeguarding arrangements within the Church. Despite some progress noted by the Commission, the overall response has been criticised for lacking sufficient urgency and clarity, particularly in regard to legislative timelines and application of safeguarding standards.</w:t>
      </w:r>
      <w:r/>
    </w:p>
    <w:p>
      <w:r/>
      <w:r>
        <w:t>One key concern is the Church’s failure to categorise allegations of abuse from adults not deemed 'vulnerable' as safeguarding allegations, which contradicts the Charity Commission’s guidance that all trustees must take reasonable steps to protect any individuals who come into contact with their charity. The Commission has emphasised that trustees are responsible for addressing all safeguarding risks and must not rely solely on legislative changes, which can be slow. Consequently, the Archbishops' Council has been urged to establish interim independent oversight mechanisms until the full legislative framework comes into effect. The Council has indicated plans to set up such an interim independent scrutiny body as part of this urgent response.</w:t>
      </w:r>
      <w:r/>
    </w:p>
    <w:p>
      <w:r/>
      <w:r>
        <w:t>The urgency of reforms is underlined by the planned February 2025 General Synod meeting, where proposals for a new safeguarding framework will be discussed. The Church is contemplating significant structural changes, including replacing the current Independent Safeguarding Board (ISB), which was recently dissolved due to irreconcilable differences with the Council. The ISB’s dissolution has been described as a setback, but the Council has reiterated its commitment to independent safeguarding oversight and plans to quickly implement new and improved arrangements to regain trust.</w:t>
      </w:r>
      <w:r/>
    </w:p>
    <w:p>
      <w:r/>
      <w:r>
        <w:t>Recent commentary from abuse survivor groups, however, suggests dissatisfaction with the pace and nature of reforms. While the General Synod has voted in favour of enhancing independent oversight, some survivor advocates argue that the chosen approach does not go far enough in severing Church influence over safeguarding officers, thereby maintaining potential conflicts of interest. These tensions highlight the delicate balance the Church must strike between internal governance and external accountability to ensure safeguarding reforms are rigorous, transparent, and victim-centred.</w:t>
      </w:r>
      <w:r/>
    </w:p>
    <w:p>
      <w:r/>
      <w:r>
        <w:t>The Commission’s Regulatory Action Plan places particular emphasis on closing gaps in safeguarding policies, including how adult abuse allegations are handled, and accelerating the delivery of independent safeguarding bodies as endorsed by the Synod. Dame Christine Ryan's recent appointment as executive chair of the Church's Safeguarding Structures Programme Board is a key development, positioning an experienced leader to drive the necessary reforms.</w:t>
      </w:r>
      <w:r/>
    </w:p>
    <w:p>
      <w:r/>
      <w:r>
        <w:t>Looking ahead, the Charity Commission will continue to monitor the Archbishops' Council’s progress against its action plan. It acknowledges the complexity of these reforms, recognising the need for the Church to engage meaningfully and sensitively with victims and survivors as part of its safeguarding overhaul. Nevertheless, the regulator remains clear that safeguarding reforms must not only be thorough but also implemented swiftly to prevent further harm.</w:t>
      </w:r>
      <w:r/>
    </w:p>
    <w:p>
      <w:r/>
      <w:r>
        <w:t>This intensified regulatory scrutiny reflects wider public and institutional anxiety about the Church of England’s historical safeguarding failures and its ability to reform effectively. The coming months will be critical in determining whether the Church can meet the heightened expectations for rapid and robust change to protect vulnerable and non-vulnerable individuals alike within its fold.</w:t>
      </w:r>
      <w:r/>
    </w:p>
    <w:p>
      <w:pPr>
        <w:pStyle w:val="Heading3"/>
      </w:pPr>
      <w:r>
        <w:t>📌 Reference Map:</w:t>
      </w:r>
      <w:r/>
      <w:r/>
    </w:p>
    <w:p>
      <w:pPr>
        <w:pStyle w:val="ListBullet"/>
        <w:spacing w:line="240" w:lineRule="auto"/>
        <w:ind w:left="720"/>
      </w:pPr>
      <w:r/>
      <w:hyperlink r:id="rId9">
        <w:r>
          <w:rPr>
            <w:color w:val="0000EE"/>
            <w:u w:val="single"/>
          </w:rPr>
          <w:t>[1]</w:t>
        </w:r>
      </w:hyperlink>
      <w:r>
        <w:t xml:space="preserve"> (Mirage News) - Paragraphs 1, 2, 3, 4, 5, 6, 7, 8, 9</w:t>
      </w:r>
      <w:r/>
    </w:p>
    <w:p>
      <w:pPr>
        <w:pStyle w:val="ListBullet"/>
        <w:spacing w:line="240" w:lineRule="auto"/>
        <w:ind w:left="720"/>
      </w:pPr>
      <w:r/>
      <w:hyperlink r:id="rId10">
        <w:r>
          <w:rPr>
            <w:color w:val="0000EE"/>
            <w:u w:val="single"/>
          </w:rPr>
          <w:t>[2]</w:t>
        </w:r>
      </w:hyperlink>
      <w:r>
        <w:t xml:space="preserve"> (UK Government) - Paragraph 1, 6</w:t>
      </w:r>
      <w:r/>
    </w:p>
    <w:p>
      <w:pPr>
        <w:pStyle w:val="ListBullet"/>
        <w:spacing w:line="240" w:lineRule="auto"/>
        <w:ind w:left="720"/>
      </w:pPr>
      <w:r/>
      <w:hyperlink r:id="rId11">
        <w:r>
          <w:rPr>
            <w:color w:val="0000EE"/>
            <w:u w:val="single"/>
          </w:rPr>
          <w:t>[3]</w:t>
        </w:r>
      </w:hyperlink>
      <w:r>
        <w:t xml:space="preserve"> (Church of England) - Paragraph 5</w:t>
      </w:r>
      <w:r/>
    </w:p>
    <w:p>
      <w:pPr>
        <w:pStyle w:val="ListBullet"/>
        <w:spacing w:line="240" w:lineRule="auto"/>
        <w:ind w:left="720"/>
      </w:pPr>
      <w:r/>
      <w:hyperlink r:id="rId12">
        <w:r>
          <w:rPr>
            <w:color w:val="0000EE"/>
            <w:u w:val="single"/>
          </w:rPr>
          <w:t>[4]</w:t>
        </w:r>
      </w:hyperlink>
      <w:r>
        <w:t xml:space="preserve"> (Reuters) - Paragraph 5</w:t>
      </w:r>
      <w:r/>
    </w:p>
    <w:p>
      <w:pPr>
        <w:pStyle w:val="ListBullet"/>
        <w:spacing w:line="240" w:lineRule="auto"/>
        <w:ind w:left="720"/>
      </w:pPr>
      <w:r/>
      <w:hyperlink r:id="rId13">
        <w:r>
          <w:rPr>
            <w:color w:val="0000EE"/>
            <w:u w:val="single"/>
          </w:rPr>
          <w:t>[5]</w:t>
        </w:r>
      </w:hyperlink>
      <w:r>
        <w:t xml:space="preserve"> (AP News) - Paragraph 6</w:t>
      </w:r>
      <w:r/>
    </w:p>
    <w:p>
      <w:pPr>
        <w:pStyle w:val="ListBullet"/>
        <w:spacing w:line="240" w:lineRule="auto"/>
        <w:ind w:left="720"/>
      </w:pPr>
      <w:r/>
      <w:hyperlink r:id="rId14">
        <w:r>
          <w:rPr>
            <w:color w:val="0000EE"/>
            <w:u w:val="single"/>
          </w:rPr>
          <w:t>[6]</w:t>
        </w:r>
      </w:hyperlink>
      <w:r>
        <w:t xml:space="preserve"> (AP News) - Paragraph 2</w:t>
      </w:r>
      <w:r/>
    </w:p>
    <w:p>
      <w:pPr>
        <w:pStyle w:val="ListBullet"/>
        <w:spacing w:line="240" w:lineRule="auto"/>
        <w:ind w:left="720"/>
      </w:pPr>
      <w:r/>
      <w:hyperlink r:id="rId15">
        <w:r>
          <w:rPr>
            <w:color w:val="0000EE"/>
            <w:u w:val="single"/>
          </w:rPr>
          <w:t>[7]</w:t>
        </w:r>
      </w:hyperlink>
      <w:r>
        <w:t xml:space="preserve"> (Reuters)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https://www.miragenews.com/c-of-e-charity-urged-to-speed-up-safeguarding-1570461/</w:t>
        </w:r>
      </w:hyperlink>
      <w:r>
        <w:t xml:space="preserve"> - Please view link - unable to able to access data</w:t>
      </w:r>
      <w:r/>
    </w:p>
    <w:p>
      <w:pPr>
        <w:pStyle w:val="ListNumber"/>
        <w:spacing w:line="240" w:lineRule="auto"/>
        <w:ind w:left="720"/>
      </w:pPr>
      <w:r/>
      <w:hyperlink r:id="rId10">
        <w:r>
          <w:rPr>
            <w:color w:val="0000EE"/>
            <w:u w:val="single"/>
          </w:rPr>
          <w:t>https://www.gov.uk/government/news/church-of-england-charity-must-rapidly-accelerate-safeguarding-reforms</w:t>
        </w:r>
      </w:hyperlink>
      <w:r>
        <w:t xml:space="preserve"> - The Charity Commission has mandated that the Archbishops' Council of the Church of England implement independent safeguarding structures within 18 months, a year earlier than previously planned. This directive is part of a Regulatory Action Plan issued to the Council, urging them to expedite safeguarding reforms and address concerns raised in various independent reviews. The Commission emphasizes the need for robust interim measures to ensure the safety of individuals involved with the Church.</w:t>
      </w:r>
      <w:r/>
    </w:p>
    <w:p>
      <w:pPr>
        <w:pStyle w:val="ListNumber"/>
        <w:spacing w:line="240" w:lineRule="auto"/>
        <w:ind w:left="720"/>
      </w:pPr>
      <w:r/>
      <w:hyperlink r:id="rId11">
        <w:r>
          <w:rPr>
            <w:color w:val="0000EE"/>
            <w:u w:val="single"/>
          </w:rPr>
          <w:t>https://www.churchofengland.org/media/press-releases/statement-archbishops-council-independent-safeguarding-board</w:t>
        </w:r>
      </w:hyperlink>
      <w:r>
        <w:t xml:space="preserve"> - The Archbishops' Council has announced the dissolution of the Independent Safeguarding Board (ISB) due to irreconcilable differences between its members and the Council. Despite this setback, the Council remains committed to establishing fully independent scrutiny of safeguarding within the Church. Interim arrangements will be put in place to continue independent oversight of existing case reviews, with plans to move swiftly towards a new independent safeguarding body.</w:t>
      </w:r>
      <w:r/>
    </w:p>
    <w:p>
      <w:pPr>
        <w:pStyle w:val="ListNumber"/>
        <w:spacing w:line="240" w:lineRule="auto"/>
        <w:ind w:left="720"/>
      </w:pPr>
      <w:r/>
      <w:hyperlink r:id="rId12">
        <w:r>
          <w:rPr>
            <w:color w:val="0000EE"/>
            <w:u w:val="single"/>
          </w:rPr>
          <w:t>https://www.reuters.com/world/uk/church-england-considers-independent-safeguarding-after-abuse-cover-up-scandal-2025-01-23/</w:t>
        </w:r>
      </w:hyperlink>
      <w:r>
        <w:t xml:space="preserve"> - In response to an abuse cover-up scandal, the Church of England is considering revamping its safeguarding system to strengthen oversight by an independent organisation. Proposals include transferring safeguarding responsibilities to a new independent body or establishing an external scrutiny body responsible for complaints, audits, and accreditation. These proposals will be discussed at the upcoming Synod meeting in February 2025.</w:t>
      </w:r>
      <w:r/>
    </w:p>
    <w:p>
      <w:pPr>
        <w:pStyle w:val="ListNumber"/>
        <w:spacing w:line="240" w:lineRule="auto"/>
        <w:ind w:left="720"/>
      </w:pPr>
      <w:r/>
      <w:hyperlink r:id="rId13">
        <w:r>
          <w:rPr>
            <w:color w:val="0000EE"/>
            <w:u w:val="single"/>
          </w:rPr>
          <w:t>https://apnews.com/article/f29b2696947ec3c2550b9599f5d03669</w:t>
        </w:r>
      </w:hyperlink>
      <w:r>
        <w:t xml:space="preserve"> - The Church of England's General Synod voted to enhance oversight on handling abuse allegations by introducing more independent measures. However, abuse survivor groups expressed disappointment, stating that the Church did not fully endorse independent safeguarding measures. The Synod opted for a less independent option, retaining some officers with current church employers, which advocates for survivors criticized as failing to address conflicts of interest.</w:t>
      </w:r>
      <w:r/>
    </w:p>
    <w:p>
      <w:pPr>
        <w:pStyle w:val="ListNumber"/>
        <w:spacing w:line="240" w:lineRule="auto"/>
        <w:ind w:left="720"/>
      </w:pPr>
      <w:r/>
      <w:hyperlink r:id="rId14">
        <w:r>
          <w:rPr>
            <w:color w:val="0000EE"/>
            <w:u w:val="single"/>
          </w:rPr>
          <w:t>https://apnews.com/article/6d66d180ae3d73f1106df8d57e27130f</w:t>
        </w:r>
      </w:hyperlink>
      <w:r>
        <w:t xml:space="preserve"> - Archbishop of Canterbury Justin Welby officially ended his tenure after resigning due to an inquiry that revealed his failure to report serial abuse by John Smyth, a volunteer at Christian summer camps. Stephen Cottrell, Archbishop of York, will take over most official functions while a lengthy process to select a new leader begins. An investigation found that Smyth abused around 115 individuals in the UK and Africa from the 1970s until his death in 2018.</w:t>
      </w:r>
      <w:r/>
    </w:p>
    <w:p>
      <w:pPr>
        <w:pStyle w:val="ListNumber"/>
        <w:spacing w:line="240" w:lineRule="auto"/>
        <w:ind w:left="720"/>
      </w:pPr>
      <w:r/>
      <w:hyperlink r:id="rId15">
        <w:r>
          <w:rPr>
            <w:color w:val="0000EE"/>
            <w:u w:val="single"/>
          </w:rPr>
          <w:t>https://www.reuters.com/world/uk/church-england-due-begin-overhaul-safeguarding-system-2025-02-11/</w:t>
        </w:r>
      </w:hyperlink>
      <w:r>
        <w:t xml:space="preserve"> - The Church of England is set to initiate changes to its safeguarding system to make it independent, aiming to regain trust after numerous failures in handling abuse cases. The General Synod will convene to choose between two proposed safeguarding models, marking the first session since former leader Justin Welby's resignation due to an abuse scandal. Lead safeguarding bishop Joanne Grenfell emphasized the necessity of these radical steps.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agenews.com/c-of-e-charity-urged-to-speed-up-safeguarding-1570461/" TargetMode="External"/><Relationship Id="rId10" Type="http://schemas.openxmlformats.org/officeDocument/2006/relationships/hyperlink" Target="https://www.gov.uk/government/news/church-of-england-charity-must-rapidly-accelerate-safeguarding-reforms" TargetMode="External"/><Relationship Id="rId11" Type="http://schemas.openxmlformats.org/officeDocument/2006/relationships/hyperlink" Target="https://www.churchofengland.org/media/press-releases/statement-archbishops-council-independent-safeguarding-board" TargetMode="External"/><Relationship Id="rId12" Type="http://schemas.openxmlformats.org/officeDocument/2006/relationships/hyperlink" Target="https://www.reuters.com/world/uk/church-england-considers-independent-safeguarding-after-abuse-cover-up-scandal-2025-01-23/" TargetMode="External"/><Relationship Id="rId13" Type="http://schemas.openxmlformats.org/officeDocument/2006/relationships/hyperlink" Target="https://apnews.com/article/f29b2696947ec3c2550b9599f5d03669" TargetMode="External"/><Relationship Id="rId14" Type="http://schemas.openxmlformats.org/officeDocument/2006/relationships/hyperlink" Target="https://apnews.com/article/6d66d180ae3d73f1106df8d57e27130f" TargetMode="External"/><Relationship Id="rId15" Type="http://schemas.openxmlformats.org/officeDocument/2006/relationships/hyperlink" Target="https://www.reuters.com/world/uk/church-england-due-begin-overhaul-safeguarding-system-2025-02-1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