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video tools in 2026 focus on practical creation and control over visual storytelling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AI video creation is moving out of the novelty phase and into something far more useful. For creators, the big shift is no longer about whether software can produce moving images at all, but whether it can help turn a rough concept into something polished enough to publish. That matters because the hardest part of video has always been execution: scripting, visual planning, editing, sound matching and all the small adjustments that make a clip feel finished rather than merely generated.</w:t>
      </w:r>
      <w:r/>
    </w:p>
    <w:p>
      <w:r/>
      <w:r>
        <w:t>The newest wave of tools is increasingly geared towards that practical reality. According to recent round-ups from getimg.ai, BasedLabs and FindAIVideo, the strongest video products in 2026 are being judged less on spectacle and more on output quality, control, speed and real-world usefulness. The field has matured quickly, with comparisons now focusing on whether a tool can support a creator’s specific workflow rather than simply produce an impressive demo.</w:t>
      </w:r>
      <w:r/>
    </w:p>
    <w:p>
      <w:r/>
      <w:r>
        <w:t>That evolution is especially visible in advanced generation models. Guides from Cliprise and Teamday describe a crowded market of more than a dozen serious contenders, including Seedance 2.0, Kling 3.0, Veo, Sora and Runway Gen-4.5. The emphasis is shifting towards smoother motion, better scene continuity, stronger visual logic and more consistent styling. In other words, the goal is not just to make something move, but to make it feel intentional, cinematic and coherent.</w:t>
      </w:r>
      <w:r/>
    </w:p>
    <w:p>
      <w:r/>
      <w:r>
        <w:t>At the same time, lip-sync tools are becoming a crucial part of the stack. The practical appeal is obvious: a face that speaks or sings convincingly can carry far more emotional weight than a silent avatar or a static graphic. As several of the comparison pieces note, believable mouth movement and timing are now seen as essential for music clips, short-form skits, explainers, branded videos and creator-led social content. The technology is increasingly about performance, not just animation.</w:t>
      </w:r>
      <w:r/>
    </w:p>
    <w:p>
      <w:r/>
      <w:r>
        <w:t>What makes this combination compelling is the workflow it enables. A video model can build the scene, tone and motion, while lip-sync systems add presence and vocal alignment. Together, they allow creators to make content that feels more complete without needing a full traditional production setup. For smaller teams in particular, that lowers the barrier between a good idea and something they can actually test, refine and share.</w:t>
      </w:r>
      <w:r/>
    </w:p>
    <w:p>
      <w:r/>
      <w:r>
        <w:t>The broader story, though, is one of accessibility. AI video tools are not replacing taste, direction or filmmaking judgement; they are reducing the amount of technical friction standing between imagination and output. That is why the most useful tools in 2026 are the ones that help creators move faster without losing control. The best results still depend on human decisions about pacing, style and emotion, but the technology is making it easier for those decisions to become visible on screen.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4">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w:t>
      </w:r>
      <w:hyperlink r:id="rId15">
        <w:r>
          <w:rPr>
            <w:color w:val="0000EE"/>
            <w:u w:val="single"/>
          </w:rPr>
          <w:t>[7]</w:t>
        </w:r>
      </w:hyperlink>
      <w:r>
        <w:t xml:space="preserve">- Paragraph 5: </w:t>
      </w:r>
      <w:hyperlink r:id="rId11">
        <w:r>
          <w:rPr>
            <w:color w:val="0000EE"/>
            <w:u w:val="single"/>
          </w:rPr>
          <w:t>[3]</w:t>
        </w:r>
      </w:hyperlink>
      <w:r>
        <w:t xml:space="preserve">, </w:t>
      </w:r>
      <w:hyperlink r:id="rId14">
        <w:r>
          <w:rPr>
            <w:color w:val="0000EE"/>
            <w:u w:val="single"/>
          </w:rPr>
          <w:t>[4]</w:t>
        </w:r>
      </w:hyperlink>
      <w:r>
        <w:t xml:space="preserve">, </w:t>
      </w:r>
      <w:hyperlink r:id="rId13">
        <w:r>
          <w:rPr>
            <w:color w:val="0000EE"/>
            <w:u w:val="single"/>
          </w:rPr>
          <w:t>[6]</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https://newsdata.io/blog/the-creative-ai-stack-every-video-maker-should-watch-in-2026/</w:t>
        </w:r>
      </w:hyperlink>
      <w:r>
        <w:t xml:space="preserve"> - Please view link - unable to able to access data</w:t>
      </w:r>
      <w:r/>
    </w:p>
    <w:p>
      <w:pPr>
        <w:pStyle w:val="ListNumber"/>
        <w:spacing w:line="240" w:lineRule="auto"/>
        <w:ind w:left="720"/>
      </w:pPr>
      <w:r/>
      <w:hyperlink r:id="rId10">
        <w:r>
          <w:rPr>
            <w:color w:val="0000EE"/>
            <w:u w:val="single"/>
          </w:rPr>
          <w:t>https://getimg.ai/blog/best-ai-video-generator</w:t>
        </w:r>
      </w:hyperlink>
      <w:r>
        <w:t xml:space="preserve"> - This article provides a comprehensive comparison of the top AI video generators available in 2026. It evaluates each tool based on features, pricing, and suitability for different creative needs. The review highlights the advancements in AI video generation, emphasizing the shift towards more practical and accessible tools for creators. It also discusses the integration of lip-sync technology and advanced video generation capabilities, which are becoming increasingly important in the creative process. The article serves as a valuable resource for video makers seeking to leverage AI in their projects.</w:t>
      </w:r>
      <w:r/>
    </w:p>
    <w:p>
      <w:pPr>
        <w:pStyle w:val="ListNumber"/>
        <w:spacing w:line="240" w:lineRule="auto"/>
        <w:ind w:left="720"/>
      </w:pPr>
      <w:r/>
      <w:hyperlink r:id="rId11">
        <w:r>
          <w:rPr>
            <w:color w:val="0000EE"/>
            <w:u w:val="single"/>
          </w:rPr>
          <w:t>https://www.cliprise.app/learn/guides/getting-started/ai-video-generation-complete-guide-2026</w:t>
        </w:r>
      </w:hyperlink>
      <w:r>
        <w:t xml:space="preserve"> - This definitive guide to AI video generation in 2026 covers over 22 video models, workflows, and effective practices. It delves into the mechanics of AI video models, comparing various tools and their applications. The guide also explores text-to-video and image-to-video workflows, providing insights into video-specific prompt engineering and professional production pipelines. It addresses cost optimization strategies and common pitfalls, making it an essential resource for creators aiming to master AI video generation techniques.</w:t>
      </w:r>
      <w:r/>
    </w:p>
    <w:p>
      <w:pPr>
        <w:pStyle w:val="ListNumber"/>
        <w:spacing w:line="240" w:lineRule="auto"/>
        <w:ind w:left="720"/>
      </w:pPr>
      <w:r/>
      <w:hyperlink r:id="rId14">
        <w:r>
          <w:rPr>
            <w:color w:val="0000EE"/>
            <w:u w:val="single"/>
          </w:rPr>
          <w:t>https://www.teamday.ai/blog/best-ai-video-models-2026</w:t>
        </w:r>
      </w:hyperlink>
      <w:r>
        <w:t xml:space="preserve"> - This article presents a detailed analysis of 17 AI video models, including FAL.AI, Kling 3.0, Seedance 2.0, Veo, Sora, and Runway Gen-4.5. It compares these models based on features such as resolution, duration, and cost, providing insights into their capabilities and applications. The review highlights the competitive landscape of AI video generation in 2026, offering guidance for creators to choose the most suitable model for their projects.</w:t>
      </w:r>
      <w:r/>
    </w:p>
    <w:p>
      <w:pPr>
        <w:pStyle w:val="ListNumber"/>
        <w:spacing w:line="240" w:lineRule="auto"/>
        <w:ind w:left="720"/>
      </w:pPr>
      <w:r/>
      <w:hyperlink r:id="rId12">
        <w:r>
          <w:rPr>
            <w:color w:val="0000EE"/>
            <w:u w:val="single"/>
          </w:rPr>
          <w:t>https://findaivideo.com/blog/best-ai-video-generators-2026-tested-ranked</w:t>
        </w:r>
      </w:hyperlink>
      <w:r>
        <w:t xml:space="preserve"> - This article ranks 15 AI video generators based on testing and evaluation. It provides an objective comparison of each tool's performance, highlighting advancements in AI video generation and the shift towards more practical and accessible tools for creators. The review emphasizes the importance of lip-sync technology and advanced video generation capabilities in the creative process, offering valuable insights for video makers seeking to leverage AI in their projects.</w:t>
      </w:r>
      <w:r/>
    </w:p>
    <w:p>
      <w:pPr>
        <w:pStyle w:val="ListNumber"/>
        <w:spacing w:line="240" w:lineRule="auto"/>
        <w:ind w:left="720"/>
      </w:pPr>
      <w:r/>
      <w:hyperlink r:id="rId13">
        <w:r>
          <w:rPr>
            <w:color w:val="0000EE"/>
            <w:u w:val="single"/>
          </w:rPr>
          <w:t>https://www.basedlabs.ai/articles/best-ai-video-generators-compared-2026</w:t>
        </w:r>
      </w:hyperlink>
      <w:r>
        <w:t xml:space="preserve"> - This article compares major AI video generators in 2026, evaluating their output quality, control, speed, and practical use cases. It discusses the evolution of AI video generation, highlighting the transition from novelty to legitimate production tools. The review emphasizes the importance of choosing the right tool based on specific project requirements, providing guidance for creators navigating the diverse AI video generation landscape.</w:t>
      </w:r>
      <w:r/>
    </w:p>
    <w:p>
      <w:pPr>
        <w:pStyle w:val="ListNumber"/>
        <w:spacing w:line="240" w:lineRule="auto"/>
        <w:ind w:left="720"/>
      </w:pPr>
      <w:r/>
      <w:hyperlink r:id="rId15">
        <w:r>
          <w:rPr>
            <w:color w:val="0000EE"/>
            <w:u w:val="single"/>
          </w:rPr>
          <w:t>https://thinglabs.io/best-ai-generated-videos</w:t>
        </w:r>
      </w:hyperlink>
      <w:r>
        <w:t xml:space="preserve"> - This article reviews the top AI video generators for 2026, focusing on tools that combine realistic avatars, text-to-video capabilities, multilingual voiceovers, and cinematic editing. It highlights the advancements in AI video generation, emphasizing the shift towards more practical and accessible tools for creators. The review provides insights into the features and applications of each tool, assisting video makers in selecting the most suitable AI video generator for their projects.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data.io/blog/the-creative-ai-stack-every-video-maker-should-watch-in-2026/" TargetMode="External"/><Relationship Id="rId10" Type="http://schemas.openxmlformats.org/officeDocument/2006/relationships/hyperlink" Target="https://getimg.ai/blog/best-ai-video-generator" TargetMode="External"/><Relationship Id="rId11" Type="http://schemas.openxmlformats.org/officeDocument/2006/relationships/hyperlink" Target="https://www.cliprise.app/learn/guides/getting-started/ai-video-generation-complete-guide-2026" TargetMode="External"/><Relationship Id="rId12" Type="http://schemas.openxmlformats.org/officeDocument/2006/relationships/hyperlink" Target="https://findaivideo.com/blog/best-ai-video-generators-2026-tested-ranked" TargetMode="External"/><Relationship Id="rId13" Type="http://schemas.openxmlformats.org/officeDocument/2006/relationships/hyperlink" Target="https://www.basedlabs.ai/articles/best-ai-video-generators-compared-2026" TargetMode="External"/><Relationship Id="rId14" Type="http://schemas.openxmlformats.org/officeDocument/2006/relationships/hyperlink" Target="https://www.teamday.ai/blog/best-ai-video-models-2026" TargetMode="External"/><Relationship Id="rId15" Type="http://schemas.openxmlformats.org/officeDocument/2006/relationships/hyperlink" Target="https://thinglabs.io/best-ai-generated-video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