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Claude Financial Services Tools for Banks and Asset Managers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Claude for faster, audit-ready finance work: Anthropic has launched a suite of Claude financial services agents that help banks, asset managers, insurers and fintechs automate pitch books, valuation reviews, KYC screening and month‑end closes , cutting long hours and letting teams focus on judgement.</w:t>
      </w:r>
      <w:r/>
    </w:p>
    <w:p>
      <w:r/>
      <w:r>
        <w:t>Essential Takeaways</w:t>
      </w:r>
      <w:r/>
      <w:r/>
    </w:p>
    <w:p>
      <w:pPr>
        <w:pStyle w:val="ListBullet"/>
        <w:spacing w:line="240" w:lineRule="auto"/>
        <w:ind w:left="720"/>
      </w:pPr>
      <w:r/>
      <w:r>
        <w:rPr>
          <w:b/>
        </w:rPr>
        <w:t>Ready-to-run templates:</w:t>
      </w:r>
      <w:r>
        <w:t xml:space="preserve"> Prebuilt agent templates cover pitch books, valuation reviews, credit underwriting, KYC and month‑end book closing, so teams can deploy quickly.</w:t>
      </w:r>
      <w:r/>
    </w:p>
    <w:p>
      <w:pPr>
        <w:pStyle w:val="ListBullet"/>
        <w:spacing w:line="240" w:lineRule="auto"/>
        <w:ind w:left="720"/>
      </w:pPr>
      <w:r/>
      <w:r>
        <w:rPr>
          <w:b/>
        </w:rPr>
        <w:t>Source‑attributed outputs:</w:t>
      </w:r>
      <w:r>
        <w:t xml:space="preserve"> Every figure and analytic line is traceable to underlying data, which eases audit and compliance checks.</w:t>
      </w:r>
      <w:r/>
    </w:p>
    <w:p>
      <w:pPr>
        <w:pStyle w:val="ListBullet"/>
        <w:spacing w:line="240" w:lineRule="auto"/>
        <w:ind w:left="720"/>
      </w:pPr>
      <w:r/>
      <w:r>
        <w:rPr>
          <w:b/>
        </w:rPr>
        <w:t>Native data connectors:</w:t>
      </w:r>
      <w:r>
        <w:t xml:space="preserve"> Integrations with LSEG, FactSet, S&amp;P Global and Morningstar mean Claude can pull market data without awkward exports.</w:t>
      </w:r>
      <w:r/>
    </w:p>
    <w:p>
      <w:pPr>
        <w:pStyle w:val="ListBullet"/>
        <w:spacing w:line="240" w:lineRule="auto"/>
        <w:ind w:left="720"/>
      </w:pPr>
      <w:r/>
      <w:r>
        <w:rPr>
          <w:b/>
        </w:rPr>
        <w:t>Microsoft 365 workflow:</w:t>
      </w:r>
      <w:r>
        <w:t xml:space="preserve"> Claude works inside Excel, PowerPoint, Word and Outlook, making adoption smoother for teams already in Office.</w:t>
      </w:r>
      <w:r/>
    </w:p>
    <w:p>
      <w:pPr>
        <w:pStyle w:val="ListBullet"/>
        <w:spacing w:line="240" w:lineRule="auto"/>
        <w:ind w:left="720"/>
      </w:pPr>
      <w:r/>
      <w:r>
        <w:rPr>
          <w:b/>
        </w:rPr>
        <w:t>Cloud and compliance options:</w:t>
      </w:r>
      <w:r>
        <w:t xml:space="preserve"> Deployments support AWS, Google Cloud and Azure and meet enterprise standards such as SOC 2 and FedRAMP.</w:t>
      </w:r>
      <w:r/>
      <w:r/>
    </w:p>
    <w:p>
      <w:pPr>
        <w:pStyle w:val="Heading2"/>
      </w:pPr>
      <w:r>
        <w:t>Why banks and asset managers are paying attention now</w:t>
      </w:r>
      <w:r/>
    </w:p>
    <w:p>
      <w:r/>
      <w:r>
        <w:t>This feels like a practical moment rather than a tech demo: Claude’s new agents package the work teams actually do, with a tidy, familiar interface and a low switching cost. The templates smell of real‑world use , think spreadsheet rows filled, slides assembled and KYC flags raised , and managers like the idea of fewer all‑nighters before month‑end. According to industry reporting, Anthropic’s move follows a pattern of productising model capabilities into vertical solutions, and that shift matters because firms buy workflows, not raw models.</w:t>
      </w:r>
      <w:r/>
    </w:p>
    <w:p>
      <w:pPr>
        <w:pStyle w:val="Heading2"/>
      </w:pPr>
      <w:r>
        <w:t>What the agent templates actually do (and how to use them)</w:t>
      </w:r>
      <w:r/>
    </w:p>
    <w:p>
      <w:r/>
      <w:r>
        <w:t>Each template ships with connectors, skills and subagents tailored to a task, so you can run them as Claude plugins in Cowork or Code, or spin up managed agents from Anthropic’s cookbook. In practice that means you get an out‑of‑the‑box pitch book generator or valuation reviewer which you can adapt to internal style guides and approval rails. If you’re the sort who hates reinventing wheels, this is a shortcut: tweak a deck template, point it at your data feed, and check the source‑attribution trail before sending to a partner.</w:t>
      </w:r>
      <w:r/>
    </w:p>
    <w:p>
      <w:pPr>
        <w:pStyle w:val="Heading2"/>
      </w:pPr>
      <w:r>
        <w:t>How Claude fits into the Microsoft 365 world</w:t>
      </w:r>
      <w:r/>
    </w:p>
    <w:p>
      <w:r/>
      <w:r>
        <w:t>The clever bit here is that Claude doesn’t force a new desktop. It lives in Excel to read and edit formulas, in PowerPoint to layout slides, and in Outlook to push morning briefs , which lowers resistance among teams who spend their day inside Office. Anthropic’s Microsoft 365 connector makes that possible, and it’s significant because adoption will be faster when analysts don’t have to export, upload and learn a separate platform. For heavy Excel users, that native integration is the practical win.</w:t>
      </w:r>
      <w:r/>
    </w:p>
    <w:p>
      <w:pPr>
        <w:pStyle w:val="Heading2"/>
      </w:pPr>
      <w:r>
        <w:t>Compliance, security and the audit trail , why it matters</w:t>
      </w:r>
      <w:r/>
    </w:p>
    <w:p>
      <w:r/>
      <w:r>
        <w:t>Financial institutions prize auditable trails and approved deployments. Anthropic’s offering emphasises source‑attribution for every number, support for major cloud providers, and a compliance posture that includes SOC 2 and FedRAMP claims. For risk and compliance teams, those are checkboxes that matter before a firm lets an agent touch live portfolios or client data. Ultimately, being able to trace an output back to a vendor feed or spreadsheet cell is the difference between a toy and a tool in a regulated shop.</w:t>
      </w:r>
      <w:r/>
    </w:p>
    <w:p>
      <w:pPr>
        <w:pStyle w:val="Heading2"/>
      </w:pPr>
      <w:r>
        <w:t>Where Claude could disrupt , and where it won’t</w:t>
      </w:r>
      <w:r/>
    </w:p>
    <w:p>
      <w:r/>
      <w:r>
        <w:t>Claude’s strengths are speed, multi‑step reasoning and being able to sit on top of premium data feeds. That makes it a contender to streamline workflows that today run on manual spreadsheets and slide decks. But entrenched terminals and analytics suites don’t vanish overnight; the more realistic outcome is hybrid: Claude augmenting Bloomberg or FactSet workflows rather than instantly replacing them. For firms, the question is whether they want AI to sit above existing stacks or become the new centre of gravity.</w:t>
      </w:r>
      <w:r/>
    </w:p>
    <w:p>
      <w:r/>
      <w:r>
        <w:t>Closing line It’s a pragmatic step: Claude’s finance agents can shave hours off repetitive work while keeping the audit trail intact , a small change that could make big weeks feel less frantic.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https://officechai.com/ai/anthropic-launches-claude-financial-services-solutions-that-can-conduct-valuation-reviews-close-books-at-month-end/</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enhancing its presence on Wall Street by introducing 10 new AI agents designed to support common financial workflows, including pitchbook creation, financial modeling, and audit or valuation reviews. This initiative aims to significantly reduce deployment times from months to days. (</w:t>
      </w:r>
      <w:hyperlink r:id="rId15">
        <w:r>
          <w:rPr>
            <w:color w:val="0000EE"/>
            <w:u w:val="single"/>
          </w:rPr>
          <w:t>axios.com</w:t>
        </w:r>
      </w:hyperlink>
      <w:r>
        <w:t>)</w:t>
      </w:r>
      <w:r/>
    </w:p>
    <w:p>
      <w:pPr>
        <w:pStyle w:val="ListNumber"/>
        <w:spacing w:line="240" w:lineRule="auto"/>
        <w:ind w:left="720"/>
      </w:pPr>
      <w:r/>
      <w:hyperlink r:id="rId12">
        <w:r>
          <w:rPr>
            <w:color w:val="0000EE"/>
            <w:u w:val="single"/>
          </w:rPr>
          <w:t>https://www.anthropic.com/news/claude-in-microsoft-foundry</w:t>
        </w:r>
      </w:hyperlink>
      <w:r>
        <w:t xml:space="preserve"> - Anthropic has expanded its partnership with Microsoft, making Claude Sonnet 4.5, Haiku 4.5, and Opus 4.1 models available in public preview within Microsoft Foundry. This allows Azure customers to build production applications and enterprise agents using Claude's capabilities. (</w:t>
      </w:r>
      <w:hyperlink r:id="rId16">
        <w:r>
          <w:rPr>
            <w:color w:val="0000EE"/>
            <w:u w:val="single"/>
          </w:rPr>
          <w:t>anthropic.com</w:t>
        </w:r>
      </w:hyperlink>
      <w:r>
        <w:t>)</w:t>
      </w:r>
      <w:r/>
    </w:p>
    <w:p>
      <w:pPr>
        <w:pStyle w:val="ListNumber"/>
        <w:spacing w:line="240" w:lineRule="auto"/>
        <w:ind w:left="720"/>
      </w:pPr>
      <w:r/>
      <w:hyperlink r:id="rId14">
        <w:r>
          <w:rPr>
            <w:color w:val="0000EE"/>
            <w:u w:val="single"/>
          </w:rPr>
          <w:t>https://www.microsoft.com/en-us/microsoft-365/blog/2025/09/24/expanding-model-choice-in-microsoft-365-copilot/</w:t>
        </w:r>
      </w:hyperlink>
      <w:r>
        <w:t xml:space="preserve"> - Microsoft is broadening the models powering Microsoft 365 Copilot by integrating Anthropic's Claude models. This expansion offers customers the flexibility to utilise Claude's advanced AI capabilities within their Microsoft 365 workflows. (</w:t>
      </w:r>
      <w:hyperlink r:id="rId17">
        <w:r>
          <w:rPr>
            <w:color w:val="0000EE"/>
            <w:u w:val="single"/>
          </w:rPr>
          <w:t>microsoft.com</w:t>
        </w:r>
      </w:hyperlink>
      <w:r>
        <w:t>)</w:t>
      </w:r>
      <w:r/>
    </w:p>
    <w:p>
      <w:pPr>
        <w:pStyle w:val="ListNumber"/>
        <w:spacing w:line="240" w:lineRule="auto"/>
        <w:ind w:left="720"/>
      </w:pPr>
      <w:r/>
      <w:hyperlink r:id="rId13">
        <w:r>
          <w:rPr>
            <w:color w:val="0000EE"/>
            <w:u w:val="single"/>
          </w:rPr>
          <w:t>https://support.claude.com/en/articles/12542951-enable-and-use-the-microsoft-365-connector</w:t>
        </w:r>
      </w:hyperlink>
      <w:r>
        <w:t xml:space="preserve"> - This guide explains how to connect Claude to Microsoft 365 using the pre-built MCP connector, enabling Claude to search, analyse, and access information across SharePoint, OneDrive, Outlook, and Teams. (</w:t>
      </w:r>
      <w:hyperlink r:id="rId18">
        <w:r>
          <w:rPr>
            <w:color w:val="0000EE"/>
            <w:u w:val="single"/>
          </w:rPr>
          <w:t>support.claude.com</w:t>
        </w:r>
      </w:hyperlink>
      <w:r>
        <w:t>)</w:t>
      </w:r>
      <w:r/>
    </w:p>
    <w:p>
      <w:pPr>
        <w:pStyle w:val="ListNumber"/>
        <w:spacing w:line="240" w:lineRule="auto"/>
        <w:ind w:left="720"/>
      </w:pPr>
      <w:r/>
      <w:hyperlink r:id="rId12">
        <w:r>
          <w:rPr>
            <w:color w:val="0000EE"/>
            <w:u w:val="single"/>
          </w:rPr>
          <w:t>https://www.anthropic.com/news/claude-in-microsoft-foundry</w:t>
        </w:r>
      </w:hyperlink>
      <w:r>
        <w:t xml:space="preserve"> - Anthropic has expanded its partnership with Microsoft, making Claude Sonnet 4.5, Haiku 4.5, and Opus 4.1 models available in public preview within Microsoft Foundry. This allows Azure customers to build production applications and enterprise agents using Claude's capabilities. (</w:t>
      </w:r>
      <w:hyperlink r:id="rId16">
        <w:r>
          <w:rPr>
            <w:color w:val="0000EE"/>
            <w:u w:val="single"/>
          </w:rPr>
          <w:t>anthropic.com</w:t>
        </w:r>
      </w:hyperlink>
      <w:r>
        <w:t>)</w:t>
      </w:r>
      <w:r/>
    </w:p>
    <w:p>
      <w:pPr>
        <w:pStyle w:val="ListNumber"/>
        <w:spacing w:line="240" w:lineRule="auto"/>
        <w:ind w:left="720"/>
      </w:pPr>
      <w:r/>
      <w:hyperlink r:id="rId11">
        <w:r>
          <w:rPr>
            <w:color w:val="0000EE"/>
            <w:u w:val="single"/>
          </w:rPr>
          <w:t>https://www.tomshardware.com/tech-industry/artificial-intelligence/anthropic-surpasses-biggest-rival-openai-in-secondary-market-valuation-surges-to-usd1-trillion-amid-frantic-investor-interest</w:t>
        </w:r>
      </w:hyperlink>
      <w:r>
        <w:t xml:space="preserve"> - As of April 23, 2026, Anthropic, the company behind Claude AI, has reached a $1 trillion valuation in the private secondary market, surpassing rival OpenAI’s $880 billion valuation. This surge reflects intense investor interest and demand for Anthropic's AI products. (</w:t>
      </w:r>
      <w:hyperlink r:id="rId19">
        <w:r>
          <w:rPr>
            <w:color w:val="0000EE"/>
            <w:u w:val="single"/>
          </w:rPr>
          <w:t>tomshardware.com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fficechai.com/ai/anthropic-launches-claude-financial-services-solutions-that-can-conduct-valuation-reviews-close-books-at-month-end/"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www.tomshardware.com/tech-industry/artificial-intelligence/anthropic-surpasses-biggest-rival-openai-in-secondary-market-valuation-surges-to-usd1-trillion-amid-frantic-investor-interest" TargetMode="External"/><Relationship Id="rId12" Type="http://schemas.openxmlformats.org/officeDocument/2006/relationships/hyperlink" Target="https://www.anthropic.com/news/claude-in-microsoft-foundry" TargetMode="External"/><Relationship Id="rId13" Type="http://schemas.openxmlformats.org/officeDocument/2006/relationships/hyperlink" Target="https://support.claude.com/en/articles/12542951-enable-and-use-the-microsoft-365-connector" TargetMode="External"/><Relationship Id="rId14" Type="http://schemas.openxmlformats.org/officeDocument/2006/relationships/hyperlink" Target="https://www.microsoft.com/en-us/microsoft-365/blog/2025/09/24/expanding-model-choice-in-microsoft-365-copilot/" TargetMode="External"/><Relationship Id="rId15" Type="http://schemas.openxmlformats.org/officeDocument/2006/relationships/hyperlink" Target="https://www.axios.com/2026/05/05/anthropic-wall-street-dimon-amodei?utm_source=openai" TargetMode="External"/><Relationship Id="rId16" Type="http://schemas.openxmlformats.org/officeDocument/2006/relationships/hyperlink" Target="https://www.anthropic.com/news/claude-in-microsoft-foundry?utm_source=openai" TargetMode="External"/><Relationship Id="rId17" Type="http://schemas.openxmlformats.org/officeDocument/2006/relationships/hyperlink" Target="https://www.microsoft.com/en-us/microsoft-365/blog/2025/09/24/expanding-model-choice-in-microsoft-365-copilot/?utm_source=openai" TargetMode="External"/><Relationship Id="rId18" Type="http://schemas.openxmlformats.org/officeDocument/2006/relationships/hyperlink" Target="https://support.claude.com/en/articles/12542951-enable-and-use-the-microsoft-365-connector?utm_source=openai" TargetMode="External"/><Relationship Id="rId19" Type="http://schemas.openxmlformats.org/officeDocument/2006/relationships/hyperlink" Target="https://www.tomshardware.com/tech-industry/artificial-intelligence/anthropic-surpasses-biggest-rival-openai-in-secondary-market-valuation-surges-to-usd1-trillion-amid-frantic-investor-intere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