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Autonomous Risk Systems for Gold Trading: Why Faster AI Response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liquidity are noticing a shift as Match‑Prime rolls out an autonomous risk response for gold flow that acts in minutes, not days; brokers across MENA and Europe stand to lose less to coordinated abuse and recover tighter control of overnight trading windows.</w:t>
      </w:r>
      <w:r/>
    </w:p>
    <w:p>
      <w:r/>
      <w:r>
        <w:t>Essential takeaways</w:t>
      </w:r>
      <w:r/>
      <w:r/>
    </w:p>
    <w:p>
      <w:pPr>
        <w:pStyle w:val="ListBullet"/>
        <w:spacing w:line="240" w:lineRule="auto"/>
        <w:ind w:left="720"/>
      </w:pPr>
      <w:r/>
      <w:r>
        <w:rPr>
          <w:b/>
        </w:rPr>
        <w:t>Faster action:</w:t>
      </w:r>
      <w:r>
        <w:t xml:space="preserve"> Match‑Prime’s AI reduces time‑to‑action from days to minutes, cutting the window for profitable abuse.</w:t>
      </w:r>
      <w:r/>
    </w:p>
    <w:p>
      <w:pPr>
        <w:pStyle w:val="ListBullet"/>
        <w:spacing w:line="240" w:lineRule="auto"/>
        <w:ind w:left="720"/>
      </w:pPr>
      <w:r/>
      <w:r>
        <w:rPr>
          <w:b/>
        </w:rPr>
        <w:t>Layered filtering:</w:t>
      </w:r>
      <w:r>
        <w:t xml:space="preserve"> The agent only acts on cases already filtered by HawkEye RMS and a second reconstruction layer, so it operates on high‑quality evidence.</w:t>
      </w:r>
      <w:r/>
    </w:p>
    <w:p>
      <w:pPr>
        <w:pStyle w:val="ListBullet"/>
        <w:spacing w:line="240" w:lineRule="auto"/>
        <w:ind w:left="720"/>
      </w:pPr>
      <w:r/>
      <w:r>
        <w:rPr>
          <w:b/>
        </w:rPr>
        <w:t>Logged rationale:</w:t>
      </w:r>
      <w:r>
        <w:t xml:space="preserve"> Every autonomous intervention includes a full reasoning trail for later human review, keeping auditability intact.</w:t>
      </w:r>
      <w:r/>
    </w:p>
    <w:p>
      <w:pPr>
        <w:pStyle w:val="ListBullet"/>
        <w:spacing w:line="240" w:lineRule="auto"/>
        <w:ind w:left="720"/>
      </w:pPr>
      <w:r/>
      <w:r>
        <w:rPr>
          <w:b/>
        </w:rPr>
        <w:t>Financial impact:</w:t>
      </w:r>
      <w:r>
        <w:t xml:space="preserve"> Confirmed abusive accounts have extracted thousands each; coordinated incidents can reach five figures overnight.</w:t>
      </w:r>
      <w:r/>
    </w:p>
    <w:p>
      <w:pPr>
        <w:pStyle w:val="ListBullet"/>
        <w:spacing w:line="240" w:lineRule="auto"/>
        <w:ind w:left="720"/>
      </w:pPr>
      <w:r/>
      <w:r>
        <w:rPr>
          <w:b/>
        </w:rPr>
        <w:t>Market trend:</w:t>
      </w:r>
      <w:r>
        <w:t xml:space="preserve"> The deployment signals a wider move from human‑first to evidence‑first sequencing in broker risk infrastructure.</w:t>
      </w:r>
      <w:r/>
      <w:r/>
    </w:p>
    <w:p>
      <w:pPr>
        <w:pStyle w:val="Heading2"/>
      </w:pPr>
      <w:r>
        <w:t>Why minutes matter: the cost of slow responses</w:t>
      </w:r>
      <w:r/>
    </w:p>
    <w:p>
      <w:r/>
      <w:r>
        <w:t>Abuse in precious‑metals trading isn’t just an irritation, it’s quantifiable leakage from the P&amp;L. Industry figures show individual abusive accounts can skim thousands of dollars, and co‑ordinated groups can inflict five‑figure damage in a single session. When response cycles stretch into hours or days, those losses stack up. Match‑Prime’s push to take protective action within minutes aims to close that revenue gap and stop problematic flows before they cascade.</w:t>
      </w:r>
      <w:r/>
    </w:p>
    <w:p>
      <w:r/>
      <w:r>
        <w:t>Historically, surveillance teams have been very good at spotting signals, but less good at reacting instantly. The emotional relief from a quick block is obvious , you feel the firm is back in control , and the financial logic is simple: shorter windows equal less extracted profit.</w:t>
      </w:r>
      <w:r/>
    </w:p>
    <w:p>
      <w:pPr>
        <w:pStyle w:val="Heading2"/>
      </w:pPr>
      <w:r>
        <w:t>How layered AI keeps action sensible, not reckless</w:t>
      </w:r>
      <w:r/>
    </w:p>
    <w:p>
      <w:r/>
      <w:r>
        <w:t>It would feel reckless to let machine‑learning models pull levers without safeguards. Match‑Prime avoids that by building a funnel: HawkEye RMS filters routine sessions, a reconstruction layer rebuilds position and execution histories to weed out false positives, and only then does the AI agent evaluate. This staged approach means the agent isn’t interpreting raw noise; it’s acting on a curated case file.</w:t>
      </w:r>
      <w:r/>
    </w:p>
    <w:p>
      <w:r/>
      <w:r>
        <w:t>This is important because it reframes autonomy from “AI decides everything” to “AI executes against vetted evidence.” The result is faster interventions while preserving the discipline that keeps firms compliant and auditable.</w:t>
      </w:r>
      <w:r/>
    </w:p>
    <w:p>
      <w:pPr>
        <w:pStyle w:val="Heading2"/>
      </w:pPr>
      <w:r>
        <w:t>What the AI actually does: automated restrictions with an audit trail</w:t>
      </w:r>
      <w:r/>
    </w:p>
    <w:p>
      <w:r/>
      <w:r>
        <w:t>The autonomous agent evaluates a prepared evidence package and, when criteria are met, pushes trading restrictions straight into the risk stack. Dealers are notified instantly and the whole reasoning chain , the surveillance hit, statistical thresholds, and the agent’s decision rationale , is logged for post‑action review. That auditability matters for regulators and internal governance alike.</w:t>
      </w:r>
      <w:r/>
    </w:p>
    <w:p>
      <w:r/>
      <w:r>
        <w:t>Put simply, you get the speed of automation plus the paper trail of traditional controls. It’s a pragmatic trade‑off: action before review, not instead of review.</w:t>
      </w:r>
      <w:r/>
    </w:p>
    <w:p>
      <w:pPr>
        <w:pStyle w:val="Heading2"/>
      </w:pPr>
      <w:r>
        <w:t>Why this changes where AI sits in risk operations</w:t>
      </w:r>
      <w:r/>
    </w:p>
    <w:p>
      <w:r/>
      <w:r>
        <w:t>Most broker risk setups treat AI as a helper for humans: alerts land on an analyst’s desk and wait for a decision. That preserves human oversight, but it doesn’t shrink the protective window. By sequencing AI after heavy pre‑filtering, Match‑Prime is arguing for a different placement , AI as the first mover on high‑confidence cases, humans as the retrospective check.</w:t>
      </w:r>
      <w:r/>
    </w:p>
    <w:p>
      <w:r/>
      <w:r>
        <w:t>If the next abuse pattern evolves faster than an analyst can react, rethinking sequencing isn’t optional. This approach nudges the industry from “AI as input” to “AI as action agent” on validated cases.</w:t>
      </w:r>
      <w:r/>
    </w:p>
    <w:p>
      <w:pPr>
        <w:pStyle w:val="Heading2"/>
      </w:pPr>
      <w:r>
        <w:t>How brokers should think about adopting similar systems</w:t>
      </w:r>
      <w:r/>
    </w:p>
    <w:p>
      <w:r/>
      <w:r>
        <w:t>If you’re a broker or liquidity provider, start by auditing your current detection and response layers separately. Good questions to ask: how many false positives reach analysts, how long do investigations take, and what are the real dollar losses per hour of delay? Aim to build or buy a second‑stage reconstruction that produces clean case files; that’s the prerequisite for defensible autonomy.</w:t>
      </w:r>
      <w:r/>
    </w:p>
    <w:p>
      <w:r/>
      <w:r>
        <w:t>Also, insist on comprehensive logging and clear rollback mechanisms. Autonomous intervention should be fast, reversible, and explainable , so your compliance team sleeps at night.</w:t>
      </w:r>
      <w:r/>
    </w:p>
    <w:p>
      <w:r/>
      <w:r>
        <w:t>It's a small change that can make every minute of trading safer and far less costly.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https://www.financemagnates.com/thought-leadership/match-prime-brings-autonomous-risk-infrastructure-to-the-gold-market/</w:t>
        </w:r>
      </w:hyperlink>
      <w:r>
        <w:t xml:space="preserve"> - Please view link - unable to able to access data</w:t>
      </w:r>
      <w:r/>
    </w:p>
    <w:p>
      <w:pPr>
        <w:pStyle w:val="ListNumber"/>
        <w:spacing w:line="240" w:lineRule="auto"/>
        <w:ind w:left="720"/>
      </w:pPr>
      <w:r/>
      <w:hyperlink r:id="rId10">
        <w:r>
          <w:rPr>
            <w:color w:val="0000EE"/>
            <w:u w:val="single"/>
          </w:rPr>
          <w:t>https://match-prime.com/match-prime-presents-hawkeye-rms-to-protect-brokers-from-abuses-and-enhance-profitability/</w:t>
        </w:r>
      </w:hyperlink>
      <w:r>
        <w:t xml:space="preserve"> - Match-Prime has developed HawkEye RMS, an in-house risk management system designed to detect and mitigate toxic trading flows in real time. The system addresses challenges such as latency arbitrage and gold market manipulation by rerouting problematic flows to dedicated liquidity pools, ensuring uninterrupted trading for legitimate clients and preserving broker profitability. This targeted approach avoids blanket restrictions that could damage client relationships, offering a more nuanced solution to complex trading issues.</w:t>
      </w:r>
      <w:r/>
    </w:p>
    <w:p>
      <w:pPr>
        <w:pStyle w:val="ListNumber"/>
        <w:spacing w:line="240" w:lineRule="auto"/>
        <w:ind w:left="720"/>
      </w:pPr>
      <w:r/>
      <w:hyperlink r:id="rId12">
        <w:r>
          <w:rPr>
            <w:color w:val="0000EE"/>
            <w:u w:val="single"/>
          </w:rPr>
          <w:t>https://www.peregrineai.capital/</w:t>
        </w:r>
      </w:hyperlink>
      <w:r>
        <w:t xml:space="preserve"> - PeregrineAI offers AI-powered trading signals for gold, forex, and indices, delivering insights in under two seconds via Telegram and WhatsApp. The platform employs multi-model intelligence to analyse global markets 24/7, providing high-probability setups with precision and risk logic. Integrated with institutional-grade execution, PeregrineAI aims to enhance trading decisions by offering real-time, AI-driven market analysis and signals.</w:t>
      </w:r>
      <w:r/>
    </w:p>
    <w:p>
      <w:pPr>
        <w:pStyle w:val="ListNumber"/>
        <w:spacing w:line="240" w:lineRule="auto"/>
        <w:ind w:left="720"/>
      </w:pPr>
      <w:r/>
      <w:hyperlink r:id="rId11">
        <w:r>
          <w:rPr>
            <w:color w:val="0000EE"/>
            <w:u w:val="single"/>
          </w:rPr>
          <w:t>https://match-prime.com/</w:t>
        </w:r>
      </w:hyperlink>
      <w:r>
        <w:t xml:space="preserve"> - Match-Prime is a regulated Prime of Prime liquidity provider serving brokers across MENA and Europe. The company offers comprehensive solutions, including deep liquidity and the Match-Trader platform, with a focus on fast setup and onboarding. Match-Prime emphasizes a partnership approach, ensuring clients have personal contact with decision-makers and providing a one-stop-shop for brokers seeking to enhance their trading infrastructure.</w:t>
      </w:r>
      <w:r/>
    </w:p>
    <w:p>
      <w:pPr>
        <w:pStyle w:val="ListNumber"/>
        <w:spacing w:line="240" w:lineRule="auto"/>
        <w:ind w:left="720"/>
      </w:pPr>
      <w:r/>
      <w:hyperlink r:id="rId13">
        <w:r>
          <w:rPr>
            <w:color w:val="0000EE"/>
            <w:u w:val="single"/>
          </w:rPr>
          <w:t>https://fikcentx.com/</w:t>
        </w:r>
      </w:hyperlink>
      <w:r>
        <w:t xml:space="preserve"> - FiKcentX is an institutional-grade trading intelligence platform that offers AI-driven signals, precision position sizing, and automated execution via MT4/MT5. The platform includes tools such as a position size calculator, AI trading signals, trade journal, and trading bots, catering to traders who demand an edge in their trading strategies. FiKcentX aims to enhance trading performance through advanced technology and comprehensive resources.</w:t>
      </w:r>
      <w:r/>
    </w:p>
    <w:p>
      <w:pPr>
        <w:pStyle w:val="ListNumber"/>
        <w:spacing w:line="240" w:lineRule="auto"/>
        <w:ind w:left="720"/>
      </w:pPr>
      <w:r/>
      <w:hyperlink r:id="rId14">
        <w:r>
          <w:rPr>
            <w:color w:val="0000EE"/>
            <w:u w:val="single"/>
          </w:rPr>
          <w:t>https://algowise.nl/algo-en</w:t>
        </w:r>
      </w:hyperlink>
      <w:r>
        <w:t xml:space="preserve"> - AlgoWise provides an AI-powered trading algorithm for the gold market, designed to be plug-and-play with no prior knowledge required. The algorithm operates via partner brokers, offering features like equity protection, multi-indicator strategy, AI risk ratio protection, and backtested data. With a focus on consistent returns and risk management, AlgoWise aims to deliver a user-friendly solution for trading gold.</w:t>
      </w:r>
      <w:r/>
    </w:p>
    <w:p>
      <w:pPr>
        <w:pStyle w:val="ListNumber"/>
        <w:spacing w:line="240" w:lineRule="auto"/>
        <w:ind w:left="720"/>
      </w:pPr>
      <w:r/>
      <w:hyperlink r:id="rId15">
        <w:r>
          <w:rPr>
            <w:color w:val="0000EE"/>
            <w:u w:val="single"/>
          </w:rPr>
          <w:t>https://hrcalgo.com/index-en</w:t>
        </w:r>
      </w:hyperlink>
      <w:r>
        <w:t xml:space="preserve"> - HRC Algo offers an AI-driven trading algorithm for the gold market, designed to be plug-and-play with no prior knowledge required. The algorithm operates via partner brokers, providing features such as equity protection, multi-indicator strategy, AI risk ratio protection, and backtested data. HRC Algo focuses on delivering consistent returns and effective risk management for gold traders.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ancemagnates.com/thought-leadership/match-prime-brings-autonomous-risk-infrastructure-to-the-gold-market/" TargetMode="External"/><Relationship Id="rId10" Type="http://schemas.openxmlformats.org/officeDocument/2006/relationships/hyperlink" Target="https://match-prime.com/match-prime-presents-hawkeye-rms-to-protect-brokers-from-abuses-and-enhance-profitability/" TargetMode="External"/><Relationship Id="rId11" Type="http://schemas.openxmlformats.org/officeDocument/2006/relationships/hyperlink" Target="https://match-prime.com/" TargetMode="External"/><Relationship Id="rId12" Type="http://schemas.openxmlformats.org/officeDocument/2006/relationships/hyperlink" Target="https://www.peregrineai.capital/" TargetMode="External"/><Relationship Id="rId13" Type="http://schemas.openxmlformats.org/officeDocument/2006/relationships/hyperlink" Target="https://fikcentx.com/" TargetMode="External"/><Relationship Id="rId14" Type="http://schemas.openxmlformats.org/officeDocument/2006/relationships/hyperlink" Target="https://algowise.nl/algo-en" TargetMode="External"/><Relationship Id="rId15" Type="http://schemas.openxmlformats.org/officeDocument/2006/relationships/hyperlink" Target="https://hrcalgo.com/index-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