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Agents for Finance: What Anthropic’s 10 New Tools Mean for Banks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closely: Anthropic has rolled out 10 specialised AI agents for banks, insurers and asset managers , a development that matters because these tools can perform pitchbooks, audits, claims checks and more, reshaping workflows across Wall Street and beyond.</w:t>
      </w:r>
      <w:r/>
    </w:p>
    <w:p>
      <w:r/>
      <w:r>
        <w:t>Essential Takeaways</w:t>
      </w:r>
      <w:r/>
      <w:r/>
    </w:p>
    <w:p>
      <w:pPr>
        <w:pStyle w:val="ListBullet"/>
        <w:spacing w:line="240" w:lineRule="auto"/>
        <w:ind w:left="720"/>
      </w:pPr>
      <w:r/>
      <w:r>
        <w:rPr>
          <w:b/>
        </w:rPr>
        <w:t>Scope:</w:t>
      </w:r>
      <w:r>
        <w:t xml:space="preserve"> Anthropic’s agents handle end-to-end finance tasks , pitchbooks, credit memos, KYC, claims and compliance , with a steady, automated approach. </w:t>
      </w:r>
      <w:r/>
    </w:p>
    <w:p>
      <w:pPr>
        <w:pStyle w:val="ListBullet"/>
        <w:spacing w:line="240" w:lineRule="auto"/>
        <w:ind w:left="720"/>
      </w:pPr>
      <w:r/>
      <w:r>
        <w:rPr>
          <w:b/>
        </w:rPr>
        <w:t>Deployment:</w:t>
      </w:r>
      <w:r>
        <w:t xml:space="preserve"> They can act as co-pilots beside humans or run autonomously inside secure enterprise systems. </w:t>
      </w:r>
      <w:r/>
    </w:p>
    <w:p>
      <w:pPr>
        <w:pStyle w:val="ListBullet"/>
        <w:spacing w:line="240" w:lineRule="auto"/>
        <w:ind w:left="720"/>
      </w:pPr>
      <w:r/>
      <w:r>
        <w:rPr>
          <w:b/>
        </w:rPr>
        <w:t>Market reaction:</w:t>
      </w:r>
      <w:r>
        <w:t xml:space="preserve"> Investors worry these agents could shrink demand for software, analytics and outsourcing, prompting renewed selling in some stocks. </w:t>
      </w:r>
      <w:r/>
    </w:p>
    <w:p>
      <w:pPr>
        <w:pStyle w:val="ListBullet"/>
        <w:spacing w:line="240" w:lineRule="auto"/>
        <w:ind w:left="720"/>
      </w:pPr>
      <w:r/>
      <w:r>
        <w:rPr>
          <w:b/>
        </w:rPr>
        <w:t>Practical feel:</w:t>
      </w:r>
      <w:r>
        <w:t xml:space="preserve"> Firms testing them report faster, repeatable work and fewer manual bottlenecks, though human oversight still matters. </w:t>
      </w:r>
      <w:r/>
      <w:r/>
    </w:p>
    <w:p>
      <w:pPr>
        <w:pStyle w:val="Heading2"/>
      </w:pPr>
      <w:r>
        <w:t>Why this matters now: AI agents are becoming finance workers, not chatbots</w:t>
      </w:r>
      <w:r/>
    </w:p>
    <w:p>
      <w:r/>
      <w:r>
        <w:t>Anthropic’s announcement isn’t about smarter chatty assistants; it’s about AI that completes multi-step workflows and plugs into enterprise databases. That shift brings a tactile change , tasks that once smelled of paper and late nights now feel quiet, automated and repeatable. According to industry reporting, this is why CIOs and operations teams are watching closely: these tools can reduce cycle times and standardise outputs across departments.</w:t>
      </w:r>
      <w:r/>
    </w:p>
    <w:p>
      <w:pPr>
        <w:pStyle w:val="Heading2"/>
      </w:pPr>
      <w:r>
        <w:t>How banks and insurers plan to use them , co-pilot or autonomous operator?</w:t>
      </w:r>
      <w:r/>
    </w:p>
    <w:p>
      <w:r/>
      <w:r>
        <w:t>Firms can deploy the agents to assist analysts or set them to run routine processes on their own inside locked-down systems. The practical upshot is flexibility: smaller teams can scale output without hiring, and larger institutions can redeploy people into oversight and exception-handling. Reports show major clients , from global banks to insurers , are at least piloting these setups, favouring a “bounded autonomy” model that keeps humans in the loop.</w:t>
      </w:r>
      <w:r/>
    </w:p>
    <w:p>
      <w:pPr>
        <w:pStyle w:val="Heading2"/>
      </w:pPr>
      <w:r>
        <w:t>Why markets got nervous , meet the “SaaSpocalypse” fear</w:t>
      </w:r>
      <w:r/>
    </w:p>
    <w:p>
      <w:r/>
      <w:r>
        <w:t>Investors reacted because highly autonomous agents threaten legacy enterprise software and outsourced services that underpin a lot of financial infrastructure. Earlier in the year, similar AI announcements were linked to notable sell-offs in software and data firms, as traders priced in a future with less demand for traditional licences and manual analytics. That nervousness is real: when tools can draft credit memos or run compliance checks, the cost base for financial research and back-office labour looks different.</w:t>
      </w:r>
      <w:r/>
    </w:p>
    <w:p>
      <w:pPr>
        <w:pStyle w:val="Heading2"/>
      </w:pPr>
      <w:r>
        <w:t>Jobs and workflows: replacement, reshaping or both?</w:t>
      </w:r>
      <w:r/>
    </w:p>
    <w:p>
      <w:r/>
      <w:r>
        <w:t>There’s no neat answer. Experts quoted in industry coverage suggest many repetitive, process-driven roles are vulnerable, but complete replacement is unlikely overnight. The more realistic picture is role evolution , humans move from doing routine processing to supervising, handling exceptions and focusing on strategic judgement. Executives like Jamie Dimon have argued that AI will reshape jobs rather than erase them, and many firms are designing change programmes to reskill staff as agents scale.</w:t>
      </w:r>
      <w:r/>
    </w:p>
    <w:p>
      <w:pPr>
        <w:pStyle w:val="Heading2"/>
      </w:pPr>
      <w:r>
        <w:t>Practical advice for institutions thinking of adopting AI agents</w:t>
      </w:r>
      <w:r/>
    </w:p>
    <w:p>
      <w:r/>
      <w:r>
        <w:t>Start small and measure outcomes: pick a high-volume, rules-based workflow such as KYC checks or claims triage and run the agent side-by-side with existing teams. Invest in secure integrations and audit trails so you can trace decisions. Make governance real: set human-in-the-loop thresholds, test bias and error modes, and schedule frequent reviews. Finally, communicate to staff early , transparency helps when roles shift from doing to supervising.</w:t>
      </w:r>
      <w:r/>
    </w:p>
    <w:p>
      <w:r/>
      <w:r>
        <w:t>It's a small change with big implications; the smarter move is to pilot, measure and adapt rather than panic.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https://trak.in/stories/claude-launches-10-specialised-ai-agents-for-finance-industry/</w:t>
        </w:r>
      </w:hyperlink>
      <w:r>
        <w:t xml:space="preserve"> - Please view link - unable to able to access data</w:t>
      </w:r>
      <w:r/>
    </w:p>
    <w:p>
      <w:pPr>
        <w:pStyle w:val="ListNumber"/>
        <w:spacing w:line="240" w:lineRule="auto"/>
        <w:ind w:left="720"/>
      </w:pPr>
      <w:r/>
      <w:hyperlink r:id="rId10">
        <w:r>
          <w:rPr>
            <w:color w:val="0000EE"/>
            <w:u w:val="single"/>
          </w:rPr>
          <w:t>https://www.axios.com/2026/05/05/anthropic-wall-street-dimon-amodei</w:t>
        </w:r>
      </w:hyperlink>
      <w:r>
        <w:t xml:space="preserve"> - Anthropic is strengthening its presence on Wall Street by expanding partnerships with major financial institutions and launching 10 new AI agents tailored to routine financial workflows, such as creating pitchbooks, building financial models, and reviewing audits and valuations. The company's goal is to drastically shorten deployment times for these tools from months to days, according to Nicholas Lin, Anthropic's head of product for financial services. This move solidifies Anthropic’s position as the leading AI provider in the finance sector, although it faces competition from OpenAI, which recently introduced its own financial-focused tools with the release of GPT 5.5. These developments come as Anthropic prepares for an anticipated public offering later in the year. (</w:t>
      </w:r>
      <w:hyperlink r:id="rId16">
        <w:r>
          <w:rPr>
            <w:color w:val="0000EE"/>
            <w:u w:val="single"/>
          </w:rPr>
          <w:t>axios.com</w:t>
        </w:r>
      </w:hyperlink>
      <w:r>
        <w:t>)</w:t>
      </w:r>
      <w:r/>
    </w:p>
    <w:p>
      <w:pPr>
        <w:pStyle w:val="ListNumber"/>
        <w:spacing w:line="240" w:lineRule="auto"/>
        <w:ind w:left="720"/>
      </w:pPr>
      <w:r/>
      <w:hyperlink r:id="rId15">
        <w:r>
          <w:rPr>
            <w:color w:val="0000EE"/>
            <w:u w:val="single"/>
          </w:rPr>
          <w:t>https://www.axios.com/2026/05/06/ai-layoff-coinbase</w:t>
        </w:r>
      </w:hyperlink>
      <w:r>
        <w:t xml:space="preserve"> - A growing number of companies, including Coinbase, are citing artificial intelligence (AI) as a justification for widespread layoffs, though the reality appears more complex. Coinbase recently announced the termination of about 700 employees while emphasizing a shift toward "AI-native" teams. Other firms like Block, Pinterest, and Shopify have similarly linked workforce reductions to AI-driven changes. However, experts, including OpenAI CEO Sam Altman, caution that many of these layoffs may be opportunistic "AI-washing," masking traditional cost-cutting or restructuring under the guise of technological innovation. Despite AI being the leading stated reason for U.S. layoffs in early 2026, data suggests the impact may be overstated. Automation may indeed play a role, but other factors such as market pressures and financial motivations also contribute. Paradoxically, AI is also generating job growth, especially in sectors like data center operations. In the long run, AI is expected to significantly reshape hiring practices, job roles, and wage dynamics. (</w:t>
      </w:r>
      <w:hyperlink r:id="rId17">
        <w:r>
          <w:rPr>
            <w:color w:val="0000EE"/>
            <w:u w:val="single"/>
          </w:rPr>
          <w:t>axios.com</w:t>
        </w:r>
      </w:hyperlink>
      <w:r>
        <w:t>)</w:t>
      </w:r>
      <w:r/>
    </w:p>
    <w:p>
      <w:pPr>
        <w:pStyle w:val="ListNumber"/>
        <w:spacing w:line="240" w:lineRule="auto"/>
        <w:ind w:left="720"/>
      </w:pPr>
      <w:r/>
      <w:hyperlink r:id="rId12">
        <w:r>
          <w:rPr>
            <w:color w:val="0000EE"/>
            <w:u w:val="single"/>
          </w:rPr>
          <w:t>https://www.axios.com/2026/05/04/openai-anthropic-private-equity-enterprise-business</w:t>
        </w:r>
      </w:hyperlink>
      <w:r>
        <w:t xml:space="preserve"> - OpenAI and Anthropic have announced partnerships with private equity firms to launch multibillion-dollar initiatives aimed at expanding the use of their advanced AI tools among midsized companies. This strategic move comes as both companies prepare for potential IPOs as early as fall 2026. The collaboration seeks to bridge the gap between AI’s current capabilities and the actual value being derived by businesses. Leaders from both firms emphasize the untapped potential of AI in enhancing operational efficiency, particularly for the types of companies often targeted by private equity. These joint ventures are part of a broader effort to accelerate enterprise adoption and justify the significant investments made in building advanced AI models. (</w:t>
      </w:r>
      <w:hyperlink r:id="rId18">
        <w:r>
          <w:rPr>
            <w:color w:val="0000EE"/>
            <w:u w:val="single"/>
          </w:rPr>
          <w:t>axios.com</w:t>
        </w:r>
      </w:hyperlink>
      <w:r>
        <w:t>)</w:t>
      </w:r>
      <w:r/>
    </w:p>
    <w:p>
      <w:pPr>
        <w:pStyle w:val="ListNumber"/>
        <w:spacing w:line="240" w:lineRule="auto"/>
        <w:ind w:left="720"/>
      </w:pPr>
      <w:r/>
      <w:hyperlink r:id="rId13">
        <w:r>
          <w:rPr>
            <w:color w:val="0000EE"/>
            <w:u w:val="single"/>
          </w:rPr>
          <w:t>https://www.axios.com/2026/05/05/jamie-dimon-ai-capex-anthropic</w:t>
        </w:r>
      </w:hyperlink>
      <w:r>
        <w:t xml:space="preserve"> - On May 5, 2026, JPMorgan Chase CEO Jamie Dimon publicly endorsed the massive capital expenditures being funneled into artificial intelligence, standing alongside Anthropic CEO Dario Amodei in New York. With projected AI capex expected to surpass $1 trillion next year, Dimon's support provides a crucial vote of confidence amid investor concerns about whether AI-generated revenue will match surging costs. The two executives also discussed Anthropic’s advanced new AI model, Mythos, which possesses significant cyber capabilities. These capabilities were so impactful that they led to an emergency meeting last month involving Treasury Secretary Scott Bessent, Federal Reserve Chair Jerome Powell, and leading bank CEOs. Dimon's backing underscores Wall Street’s growing alignment behind major AI investments as a strategic imperative. (</w:t>
      </w:r>
      <w:hyperlink r:id="rId19">
        <w:r>
          <w:rPr>
            <w:color w:val="0000EE"/>
            <w:u w:val="single"/>
          </w:rPr>
          <w:t>axios.com</w:t>
        </w:r>
      </w:hyperlink>
      <w:r>
        <w:t>)</w:t>
      </w:r>
      <w:r/>
    </w:p>
    <w:p>
      <w:pPr>
        <w:pStyle w:val="ListNumber"/>
        <w:spacing w:line="240" w:lineRule="auto"/>
        <w:ind w:left="720"/>
      </w:pPr>
      <w:r/>
      <w:hyperlink r:id="rId14">
        <w:r>
          <w:rPr>
            <w:color w:val="0000EE"/>
            <w:u w:val="single"/>
          </w:rPr>
          <w:t>https://www.axios.com/2026/05/02/ai-lawyers-law-firms-artificial-intelligence</w:t>
        </w:r>
      </w:hyperlink>
      <w:r>
        <w:t xml:space="preserve"> - The article discusses the disruptive impact of artificial intelligence (AI) on the talent pipeline in major law firms, commonly referred to as "Big Law." Traditionally, early-career roles like junior and summer associates have been crucial for both generating billable hours and training future partners. AI, however, is increasingly automating the entry-level tasks that used to serve as essential learning experiences, potentially undermining the profession’s long-term development of legal talent. While some, like Tiffany J. Tucker of the University of Houston Law Center, believe AI might create new types of legal jobs, others warn that firms are already reducing headcounts due to gains in efficiency. For example, leading firms like A&amp;O Shearman are deploying AI tools for complex workflows internally and commercially. Professor Nik Guggenberger argues that unless law firms find new ways to train young lawyers in critical judgment, reliance on AI could produce professionals lacking foundational experience. Ultimately, the piece concludes that the role of lawyers is shifting—from executing tasks to orchestrating AI outputs and legal strategies, reshaping what it means to practice law in the digital age. (</w:t>
      </w:r>
      <w:hyperlink r:id="rId20">
        <w:r>
          <w:rPr>
            <w:color w:val="0000EE"/>
            <w:u w:val="single"/>
          </w:rPr>
          <w:t>axios.com</w:t>
        </w:r>
      </w:hyperlink>
      <w:r>
        <w:t>)</w:t>
      </w:r>
      <w:r/>
    </w:p>
    <w:p>
      <w:pPr>
        <w:pStyle w:val="ListNumber"/>
        <w:spacing w:line="240" w:lineRule="auto"/>
        <w:ind w:left="720"/>
      </w:pPr>
      <w:r/>
      <w:hyperlink r:id="rId11">
        <w:r>
          <w:rPr>
            <w:color w:val="0000EE"/>
            <w:u w:val="single"/>
          </w:rPr>
          <w:t>https://www.techradar.com/pro/anthropic-rolls-out-a-host-of-new-ai-agents-to-target-the-most-time-consuming-work-in-financial-services</w:t>
        </w:r>
      </w:hyperlink>
      <w:r>
        <w:t xml:space="preserve"> - Anthropic has launched 10 prebuilt AI agents designed for banks, insurers and other financial institutions to help speed up some of the most time-consuming tasks within the industry. Available through a number of the company's offerings, including Claude Cowork, Claude Code and Claude Managed Agents, these purpose-built agents are designed to be deployed in "days rather than months." (</w:t>
      </w:r>
      <w:hyperlink r:id="rId21">
        <w:r>
          <w:rPr>
            <w:color w:val="0000EE"/>
            <w:u w:val="single"/>
          </w:rPr>
          <w:t>techradar.com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ak.in/stories/claude-launches-10-specialised-ai-agents-for-finance-industry/" TargetMode="External"/><Relationship Id="rId10" Type="http://schemas.openxmlformats.org/officeDocument/2006/relationships/hyperlink" Target="https://www.axios.com/2026/05/05/anthropic-wall-street-dimon-amodei" TargetMode="External"/><Relationship Id="rId11" Type="http://schemas.openxmlformats.org/officeDocument/2006/relationships/hyperlink" Target="https://www.techradar.com/pro/anthropic-rolls-out-a-host-of-new-ai-agents-to-target-the-most-time-consuming-work-in-financial-services" TargetMode="External"/><Relationship Id="rId12" Type="http://schemas.openxmlformats.org/officeDocument/2006/relationships/hyperlink" Target="https://www.axios.com/2026/05/04/openai-anthropic-private-equity-enterprise-business" TargetMode="External"/><Relationship Id="rId13" Type="http://schemas.openxmlformats.org/officeDocument/2006/relationships/hyperlink" Target="https://www.axios.com/2026/05/05/jamie-dimon-ai-capex-anthropic" TargetMode="External"/><Relationship Id="rId14" Type="http://schemas.openxmlformats.org/officeDocument/2006/relationships/hyperlink" Target="https://www.axios.com/2026/05/02/ai-lawyers-law-firms-artificial-intelligence" TargetMode="External"/><Relationship Id="rId15" Type="http://schemas.openxmlformats.org/officeDocument/2006/relationships/hyperlink" Target="https://www.axios.com/2026/05/06/ai-layoff-coinbase" TargetMode="External"/><Relationship Id="rId16" Type="http://schemas.openxmlformats.org/officeDocument/2006/relationships/hyperlink" Target="https://www.axios.com/2026/05/05/anthropic-wall-street-dimon-amodei?utm_source=openai" TargetMode="External"/><Relationship Id="rId17" Type="http://schemas.openxmlformats.org/officeDocument/2006/relationships/hyperlink" Target="https://www.axios.com/2026/05/06/ai-layoff-coinbase?utm_source=openai" TargetMode="External"/><Relationship Id="rId18" Type="http://schemas.openxmlformats.org/officeDocument/2006/relationships/hyperlink" Target="https://www.axios.com/2026/05/04/openai-anthropic-private-equity-enterprise-business?utm_source=openai" TargetMode="External"/><Relationship Id="rId19" Type="http://schemas.openxmlformats.org/officeDocument/2006/relationships/hyperlink" Target="https://www.axios.com/2026/05/05/jamie-dimon-ai-capex-anthropic?utm_source=openai" TargetMode="External"/><Relationship Id="rId20" Type="http://schemas.openxmlformats.org/officeDocument/2006/relationships/hyperlink" Target="https://www.axios.com/2026/05/02/ai-lawyers-law-firms-artificial-intelligence?utm_source=openai" TargetMode="External"/><Relationship Id="rId21" Type="http://schemas.openxmlformats.org/officeDocument/2006/relationships/hyperlink" Target="https://www.techradar.com/pro/anthropic-rolls-out-a-host-of-new-ai-agents-to-target-the-most-time-consuming-work-in-financial-servic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