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ChatGPT Ads Manager Guide: How AI Conversations Change Targeting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a shift: marketers are tuning into ChatGPT Ads as the new place to buy attention, where conversational context , not keywords , decides who sees your ad and why it matters for reach, privacy and creative strategy.</w:t>
      </w:r>
      <w:r/>
    </w:p>
    <w:p>
      <w:r/>
      <w:r>
        <w:t>Essential Takeaways</w:t>
      </w:r>
      <w:r/>
      <w:r/>
    </w:p>
    <w:p>
      <w:pPr>
        <w:pStyle w:val="ListBullet"/>
        <w:spacing w:line="240" w:lineRule="auto"/>
        <w:ind w:left="720"/>
      </w:pPr>
      <w:r/>
      <w:r>
        <w:rPr>
          <w:b/>
        </w:rPr>
        <w:t>Context-first targeting:</w:t>
      </w:r>
      <w:r>
        <w:t xml:space="preserve"> OpenAI’s Ads Manager uses “Context Hints” so ads show inside relevant Conversations rather than on search terms.</w:t>
      </w:r>
      <w:r/>
    </w:p>
    <w:p>
      <w:pPr>
        <w:pStyle w:val="ListBullet"/>
        <w:spacing w:line="240" w:lineRule="auto"/>
        <w:ind w:left="720"/>
      </w:pPr>
      <w:r/>
      <w:r>
        <w:rPr>
          <w:b/>
        </w:rPr>
        <w:t>Familiar tools, new logic:</w:t>
      </w:r>
      <w:r>
        <w:t xml:space="preserve"> Campaign setup, CPC bidding, conversion pixels and reporting feel like other ad platforms but aim at AI-generated interactions.</w:t>
      </w:r>
      <w:r/>
    </w:p>
    <w:p>
      <w:pPr>
        <w:pStyle w:val="ListBullet"/>
        <w:spacing w:line="240" w:lineRule="auto"/>
        <w:ind w:left="720"/>
      </w:pPr>
      <w:r/>
      <w:r>
        <w:rPr>
          <w:b/>
        </w:rPr>
        <w:t>Privacy and rollout limits:</w:t>
      </w:r>
      <w:r>
        <w:t xml:space="preserve"> US users’ updated privacy policy enables personalised ads; Ads Manager is beta and currently focused on the US, Canada, Australia and New Zealand.</w:t>
      </w:r>
      <w:r/>
    </w:p>
    <w:p>
      <w:pPr>
        <w:pStyle w:val="ListBullet"/>
        <w:spacing w:line="240" w:lineRule="auto"/>
        <w:ind w:left="720"/>
      </w:pPr>
      <w:r/>
      <w:r>
        <w:rPr>
          <w:b/>
        </w:rPr>
        <w:t>Reporting available:</w:t>
      </w:r>
      <w:r>
        <w:t xml:space="preserve"> Impressions, clicks, CTR, CPC, CPM and conversions can be analysed with CSV exports and trend charts.</w:t>
      </w:r>
      <w:r/>
    </w:p>
    <w:p>
      <w:pPr>
        <w:pStyle w:val="ListBullet"/>
        <w:spacing w:line="240" w:lineRule="auto"/>
        <w:ind w:left="720"/>
      </w:pPr>
      <w:r/>
      <w:r>
        <w:rPr>
          <w:b/>
        </w:rPr>
        <w:t>Brand safety questions:</w:t>
      </w:r>
      <w:r>
        <w:t xml:space="preserve"> Placing ads inside dynamic AI responses raises transparency and situational relevance concerns for advertisers.</w:t>
      </w:r>
      <w:r/>
      <w:r/>
    </w:p>
    <w:p>
      <w:pPr>
        <w:pStyle w:val="Heading2"/>
      </w:pPr>
      <w:r>
        <w:t>Why ChatGPT Ads are different , it’s about conversations, not queries</w:t>
      </w:r>
      <w:r/>
    </w:p>
    <w:p>
      <w:r/>
      <w:r>
        <w:t>Think of it like this: instead of targeting a typed search, you tell the system the kinds of conversations where your ad belongs. The Ads Manager introduces “Context Hints” at ad group level so brands nominate thematic prompts or conversation types where their creative should appear. That shift gives targeting a softer, more intent-driven edge , a little like sponsoring a table at the right dinner party rather than buying a billboard on the highway.</w:t>
      </w:r>
      <w:r/>
    </w:p>
    <w:p>
      <w:r/>
      <w:r>
        <w:t>OpenAI’s approach reads like a hybrid of traditional ad platforms and conversational AI thinking. Campaigns still have budgets, landing pages and images, and you can set CPC bids and conversion pixels. But the moment your placement depends on generated answers and multi-turn interactions, predictability changes. Marketers will need to think in terms of conversational intent and response flows, not single keywords.</w:t>
      </w:r>
      <w:r/>
    </w:p>
    <w:p>
      <w:pPr>
        <w:pStyle w:val="Heading2"/>
      </w:pPr>
      <w:r>
        <w:t>The product looks familiar , but the placement logic will change strategy</w:t>
      </w:r>
      <w:r/>
    </w:p>
    <w:p>
      <w:r/>
      <w:r>
        <w:t>If you’ve used Facebook or Google Ads, the interface won’t feel alien. OpenAI supports campaign objectives, budget controls, and reporting dashboards familiar to performance teams. The difference is at the point of decision: rather than auctioning for a query, you signal the conversational contexts you want to appear in.</w:t>
      </w:r>
      <w:r/>
    </w:p>
    <w:p>
      <w:r/>
      <w:r>
        <w:t>That means creative and measurement will evolve together. Ads may need to feel more native to an answer or to the tone of a conversation, and A/B tests should include context variations. For now, the Ads Manager is labelled beta, so expect new features and tweaks; but it’s already a useful sandbox to explore what creative formats work best inside generative replies.</w:t>
      </w:r>
      <w:r/>
    </w:p>
    <w:p>
      <w:pPr>
        <w:pStyle w:val="Heading2"/>
      </w:pPr>
      <w:r>
        <w:t>Privacy, policy and the practical limits of today’s rollout</w:t>
      </w:r>
      <w:r/>
    </w:p>
    <w:p>
      <w:r/>
      <w:r>
        <w:t>OpenAI recently broadened its privacy policy for US users, allowing usage data from ChatGPT and other services to be used for advertising purposes. That legal change underpins personalised ad delivery, but it also raises questions about consent and transparency , particularly for European advertisers who face stricter rules.</w:t>
      </w:r>
      <w:r/>
    </w:p>
    <w:p>
      <w:r/>
      <w:r>
        <w:t>At present the Ads Manager targets the US market and delivers ads in the US, Canada, Australia and New Zealand, with Europe still waiting while OpenAI builds additional consent management and country-specific tracking features. If you operate internationally, that means pilots in English-speaking markets first, and a compliance checklist before you scale to Europe.</w:t>
      </w:r>
      <w:r/>
    </w:p>
    <w:p>
      <w:pPr>
        <w:pStyle w:val="Heading2"/>
      </w:pPr>
      <w:r>
        <w:t>Measurement and reporting , what you can actually see</w:t>
      </w:r>
      <w:r/>
    </w:p>
    <w:p>
      <w:r/>
      <w:r>
        <w:t>OpenAI’s help pages show that standard metrics are available: impressions, clicks, spend, CTR, average CPC, CPM and conversions. Data can be consumed in tables, trend charts or via CSV exports, and campaign edits are possible through the web interface or bulk workflows. So far, the reporting mirrors established ad platforms, which should ease adoption by performance teams.</w:t>
      </w:r>
      <w:r/>
    </w:p>
    <w:p>
      <w:r/>
      <w:r>
        <w:t>But remember: metrics tied to conversational placement will need fresh interpretation. A click or conversion that follows an AI-generated answer may have different attribution dynamics than a search ad. Consider layering qualitative checks , sampling conversations where impressions occurred , to understand the true fit between context and brand message.</w:t>
      </w:r>
      <w:r/>
    </w:p>
    <w:p>
      <w:pPr>
        <w:pStyle w:val="Heading2"/>
      </w:pPr>
      <w:r>
        <w:t>Brand safety, transparency and creative tips</w:t>
      </w:r>
      <w:r/>
    </w:p>
    <w:p>
      <w:r/>
      <w:r>
        <w:t>Putting ads inside generative answers invites new brand-safety questions. It’s harder to guarantee the exact phrasing or context in which an ad appears, and AI may frame topics in ways you didn’t anticipate. That makes pre-bid context controls and robust negative context hints essential.</w:t>
      </w:r>
      <w:r/>
    </w:p>
    <w:p>
      <w:r/>
      <w:r>
        <w:t>Practical tips: start small with tightly defined Context Hints, test how your copy reads inside sample responses, and use conversion pixels to monitor downstream behaviour. Think about conversational-friendly creatives , shorter headlines that read like an answer, and landing pages that pick up the conversational tone. Also, keep a human review loop for placements early on to catch awkward juxtapositions.</w:t>
      </w:r>
      <w:r/>
    </w:p>
    <w:p>
      <w:pPr>
        <w:pStyle w:val="Heading2"/>
      </w:pPr>
      <w:r>
        <w:t>What marketers should do next , experiment, learn, adapt</w:t>
      </w:r>
      <w:r/>
    </w:p>
    <w:p>
      <w:r/>
      <w:r>
        <w:t>If you’re a marketer, now’s the moment to experiment. OpenAI’s Ads Manager is a beta window into how advertising will behave in generative AI environments. Run pilots in supported countries, prioritise contexts that map to clear user intent, and refine both creative and measurement. Expect ranking and search-driven campaigns to change as attention migrates toward conversational surfaces.</w:t>
      </w:r>
      <w:r/>
    </w:p>
    <w:p>
      <w:r/>
      <w:r>
        <w:t>This isn’t a replacement of search overnight, but it’s a signal: advertising is moving from keywords to conversational moments. The brands that think in terms of answers and context will have a head start.</w:t>
      </w:r>
      <w:r/>
    </w:p>
    <w:p>
      <w:r/>
      <w:r>
        <w:t>It's a small strategic shift, but one that could make every ad feel more like a helpful reply.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[3]</w:t>
        </w:r>
      </w:hyperlink>
      <w:r>
        <w:t xml:space="preserve">, </w:t>
      </w:r>
      <w:hyperlink r:id="rId9">
        <w:r>
          <w:rPr>
            <w:color w:val="0000EE"/>
            <w:u w:val="single"/>
          </w:rPr>
          <w:t>[2]</w:t>
        </w:r>
      </w:hyperlink>
      <w:r>
        <w:t xml:space="preserve">- Paragraph 4: </w:t>
      </w:r>
      <w:hyperlink r:id="rId10">
        <w:r>
          <w:rPr>
            <w:color w:val="0000EE"/>
            <w:u w:val="single"/>
          </w:rPr>
          <w:t>[6]</w:t>
        </w:r>
      </w:hyperlink>
      <w:r>
        <w:t xml:space="preserve">, </w:t>
      </w:r>
      <w:hyperlink r:id="rId12">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https://onlinemarketing.de/technologie/openai-chatgpt-ads-manager-ki-werbung-conversations</w:t>
        </w:r>
      </w:hyperlink>
      <w:r>
        <w:t xml:space="preserve"> - Please view link - unable to able to access data</w:t>
      </w:r>
      <w:r/>
    </w:p>
    <w:p>
      <w:pPr>
        <w:pStyle w:val="ListNumber"/>
        <w:spacing w:line="240" w:lineRule="auto"/>
        <w:ind w:left="720"/>
      </w:pPr>
      <w:r/>
      <w:hyperlink r:id="rId9">
        <w:r>
          <w:rPr>
            <w:color w:val="0000EE"/>
            <w:u w:val="single"/>
          </w:rPr>
          <w:t>https://onlinemarketing.de/technologie/openai-chatgpt-ads-manager-ki-werbung-conversations</w:t>
        </w:r>
      </w:hyperlink>
      <w:r>
        <w:t xml:space="preserve"> - OpenAI has recently launched the Ads Manager Beta, enabling advertisers to create campaigns with objectives, budgets, and targeting. Ads consist of a title, image, copy, and landing page. OpenAI has integrated CPC bidding, conversion pixels, and an API. The targeting focuses on 'Context Hints', allowing advertisers to specify thematic conversations for ad placement, shifting from traditional keyword targeting to context-based advertising. Reporting tools include metrics like impressions, clicks, spend, CTR, average CPCs, CPMs, and conversions, with data available in tables, trend charts, or via CSV export. Currently, the Ads Manager is available only to US advertisers, with ads displayed in the USA, Canada, Australia, and New Zealand. OpenAI is developing the legal infrastructure for Europe, including consent management and additional country fields for conversion tracking.</w:t>
      </w:r>
      <w:r/>
    </w:p>
    <w:p>
      <w:pPr>
        <w:pStyle w:val="ListNumber"/>
        <w:spacing w:line="240" w:lineRule="auto"/>
        <w:ind w:left="720"/>
      </w:pPr>
      <w:r/>
      <w:hyperlink r:id="rId11">
        <w:r>
          <w:rPr>
            <w:color w:val="0000EE"/>
            <w:u w:val="single"/>
          </w:rPr>
          <w:t>https://openai.com/policies/privacy-policy?tid=130750148</w:t>
        </w:r>
      </w:hyperlink>
      <w:r>
        <w:t xml:space="preserve"> - OpenAI's updated US privacy policy, effective April 30, 2026, formalises data-sharing arrangements with advertisers and marketing partners. It explicitly states that OpenAI receives purchase data from advertisers, shares user information with external marketing partners for third-party ad targeting, and uses personal data to promote its own products. This marks the first time OpenAI has acknowledged these practices in its primary privacy policy, indicating a significant shift in its approach to advertising and data utilisation.</w:t>
      </w:r>
      <w:r/>
    </w:p>
    <w:p>
      <w:pPr>
        <w:pStyle w:val="ListNumber"/>
        <w:spacing w:line="240" w:lineRule="auto"/>
        <w:ind w:left="720"/>
      </w:pPr>
      <w:r/>
      <w:hyperlink r:id="rId12">
        <w:r>
          <w:rPr>
            <w:color w:val="0000EE"/>
            <w:u w:val="single"/>
          </w:rPr>
          <w:t>https://help.openai.com/articles/20001207</w:t>
        </w:r>
      </w:hyperlink>
      <w:r>
        <w:t xml:space="preserve"> - The 'Ads in ChatGPT: The Basics' article introduces the ChatGPT Ads experience, detailing ad formats, delivery, pricing, and measurement. Ads appear below relevant ChatGPT conversations and include the advertiser's name, favicon, title, copy, landing page, and image asset. Ad selection is based on relevance to the conversation's context and intent, with advertisers providing context hints at the ad group level. Pricing supports both CPM and CPC models, and reporting includes metrics like impressions, clicks, spend, CTR, average CPC, average CPM, and conversions.</w:t>
      </w:r>
      <w:r/>
    </w:p>
    <w:p>
      <w:pPr>
        <w:pStyle w:val="ListNumber"/>
        <w:spacing w:line="240" w:lineRule="auto"/>
        <w:ind w:left="720"/>
      </w:pPr>
      <w:r/>
      <w:hyperlink r:id="rId13">
        <w:r>
          <w:rPr>
            <w:color w:val="0000EE"/>
            <w:u w:val="single"/>
          </w:rPr>
          <w:t>https://help.openai.com/articles/20001224</w:t>
        </w:r>
      </w:hyperlink>
      <w:r>
        <w:t xml:space="preserve"> - The 'Quickstart: Launch your first campaign' guide provides a step-by-step walkthrough for creating, launching, and monitoring a campaign in OpenAI Ads Manager Beta. It covers account creation, campaign setup, and performance monitoring, assisting advertisers in effectively utilising the Ads Manager platform.</w:t>
      </w:r>
      <w:r/>
    </w:p>
    <w:p>
      <w:pPr>
        <w:pStyle w:val="ListNumber"/>
        <w:spacing w:line="240" w:lineRule="auto"/>
        <w:ind w:left="720"/>
      </w:pPr>
      <w:r/>
      <w:hyperlink r:id="rId10">
        <w:r>
          <w:rPr>
            <w:color w:val="0000EE"/>
            <w:u w:val="single"/>
          </w:rPr>
          <w:t>https://help.openai.com/articles/20001206-ads-manager-beta-overview</w:t>
        </w:r>
      </w:hyperlink>
      <w:r>
        <w:t xml:space="preserve"> - The 'Ads Manager Beta Overview' article outlines the functionalities of OpenAI Ads Manager Beta, including campaign creation, performance monitoring, and account settings management. It highlights the platform's capabilities for creating and managing campaigns, tracking performance metrics, and managing account-level settings, with the note that the product is still evolving and additional functionalities will be added over time.</w:t>
      </w:r>
      <w:r/>
    </w:p>
    <w:p>
      <w:pPr>
        <w:pStyle w:val="ListNumber"/>
        <w:spacing w:line="240" w:lineRule="auto"/>
        <w:ind w:left="720"/>
      </w:pPr>
      <w:r/>
      <w:hyperlink r:id="rId14">
        <w:r>
          <w:rPr>
            <w:color w:val="0000EE"/>
            <w:u w:val="single"/>
          </w:rPr>
          <w:t>https://openai.com/index/new-ways-to-buy-chatgpt-ads/</w:t>
        </w:r>
      </w:hyperlink>
      <w:r>
        <w:t xml:space="preserve"> - OpenAI is expanding ChatGPT ads with new methods for advertisers to purchase and manage campaigns, including a beta self-serve Ads Manager. The update introduces cost-per-click (CPC) bidding and expanded measurement tools, providing businesses with more flexible ways to buy, manage, and understand campaign performance without sharing conversations or personal details with advertisers. These updates aim to make it easier for more businesses to participate and lay the groundwork for a broader ads platform built around how people use ChatGPT.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nlinemarketing.de/technologie/openai-chatgpt-ads-manager-ki-werbung-conversations" TargetMode="External"/><Relationship Id="rId10" Type="http://schemas.openxmlformats.org/officeDocument/2006/relationships/hyperlink" Target="https://help.openai.com/articles/20001206-ads-manager-beta-overview" TargetMode="External"/><Relationship Id="rId11" Type="http://schemas.openxmlformats.org/officeDocument/2006/relationships/hyperlink" Target="https://openai.com/policies/privacy-policy?tid=130750148" TargetMode="External"/><Relationship Id="rId12" Type="http://schemas.openxmlformats.org/officeDocument/2006/relationships/hyperlink" Target="https://help.openai.com/articles/20001207" TargetMode="External"/><Relationship Id="rId13" Type="http://schemas.openxmlformats.org/officeDocument/2006/relationships/hyperlink" Target="https://help.openai.com/articles/20001224" TargetMode="External"/><Relationship Id="rId14" Type="http://schemas.openxmlformats.org/officeDocument/2006/relationships/hyperlink" Target="https://openai.com/index/new-ways-to-buy-chatgpt-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