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Content Marketing Campaigns of 2026: Why These Finalists Matter for Your Brand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flocking to case studies and clever storytelling , PR Daily’s Content Marketing Awards finalists show which campaigns, teams and tactics are actually cutting through the clutter, who’s doing it best, and why those approaches should matter to brands, agencies and communicators everywhere.</w:t>
      </w:r>
      <w:r/>
    </w:p>
    <w:p>
      <w:r/>
      <w:r>
        <w:t>Essential Takeaways</w:t>
      </w:r>
      <w:r/>
      <w:r/>
    </w:p>
    <w:p>
      <w:pPr>
        <w:pStyle w:val="ListBullet"/>
        <w:spacing w:line="240" w:lineRule="auto"/>
        <w:ind w:left="720"/>
      </w:pPr>
      <w:r/>
      <w:r>
        <w:rPr>
          <w:b/>
        </w:rPr>
        <w:t>Wide scope:</w:t>
      </w:r>
      <w:r>
        <w:t xml:space="preserve"> Finalists span campaigns, podcasts, long-form video, purpose-led work and SEO-driven reports, showing content’s many practical faces.</w:t>
      </w:r>
      <w:r/>
    </w:p>
    <w:p>
      <w:pPr>
        <w:pStyle w:val="ListBullet"/>
        <w:spacing w:line="240" w:lineRule="auto"/>
        <w:ind w:left="720"/>
      </w:pPr>
      <w:r/>
      <w:r>
        <w:rPr>
          <w:b/>
        </w:rPr>
        <w:t>Measurable focus:</w:t>
      </w:r>
      <w:r>
        <w:t xml:space="preserve"> Entries were judged on originality, strategy and demonstrable results , think engagement, distribution and business impact.</w:t>
      </w:r>
      <w:r/>
    </w:p>
    <w:p>
      <w:pPr>
        <w:pStyle w:val="ListBullet"/>
        <w:spacing w:line="240" w:lineRule="auto"/>
        <w:ind w:left="720"/>
      </w:pPr>
      <w:r/>
      <w:r>
        <w:rPr>
          <w:b/>
        </w:rPr>
        <w:t>Notable winners-to-watch:</w:t>
      </w:r>
      <w:r>
        <w:t xml:space="preserve"> Brands like Lincoln Financial, TD Bank Group and AstraZeneca feature heavily, signalling a tilt toward practical, educational storytelling.</w:t>
      </w:r>
      <w:r/>
    </w:p>
    <w:p>
      <w:pPr>
        <w:pStyle w:val="ListBullet"/>
        <w:spacing w:line="240" w:lineRule="auto"/>
        <w:ind w:left="720"/>
      </w:pPr>
      <w:r/>
      <w:r>
        <w:rPr>
          <w:b/>
        </w:rPr>
        <w:t>Tactical variety:</w:t>
      </w:r>
      <w:r>
        <w:t xml:space="preserve"> From AI-assisted idea generation to intimate brand journalism and community-building programmes, there’s something to borrow for every content team.</w:t>
      </w:r>
      <w:r/>
    </w:p>
    <w:p>
      <w:pPr>
        <w:pStyle w:val="ListBullet"/>
        <w:spacing w:line="240" w:lineRule="auto"/>
        <w:ind w:left="720"/>
      </w:pPr>
      <w:r/>
      <w:r>
        <w:rPr>
          <w:b/>
        </w:rPr>
        <w:t>Event moment:</w:t>
      </w:r>
      <w:r>
        <w:t xml:space="preserve"> Winners will be revealed at a June 18 awards luncheon in New York, offering a real-time pulse check on industry best practice.</w:t>
      </w:r>
      <w:r/>
      <w:r/>
    </w:p>
    <w:p>
      <w:pPr>
        <w:pStyle w:val="Heading2"/>
      </w:pPr>
      <w:r>
        <w:t>Why the finalists matter now , content that moves people and numbers</w:t>
      </w:r>
      <w:r/>
    </w:p>
    <w:p>
      <w:r/>
      <w:r>
        <w:t>The standout fact here is strategic intent; these finalists weren’t just pretty pieces, they were built to perform, and you can almost feel the focus on impact when you read the list. PR Daily’s programme singled out work that blends creativity with measurable outcomes, so you’ll see case studies that earned attention and drove behaviour. That matters because in 2026 budgets are tightened and stakeholders want proof; these entries show how content earns both hearts and returns.</w:t>
      </w:r>
      <w:r/>
    </w:p>
    <w:p>
      <w:r/>
      <w:r>
        <w:t>Context is simple: brands are investing where outcomes are clear. According to parallels in other awards programmes, like the PRSA Anvils and industry roundups, judges are increasingly valuing campaigns that demonstrate ROI through earned media, distribution strategies and audience metrics. If you’re planning a brief, borrowing one approach from these finalists , a research-backed white paper, a distributed video series or a targeted influencer push , will help make the case for spend.</w:t>
      </w:r>
      <w:r/>
    </w:p>
    <w:p>
      <w:pPr>
        <w:pStyle w:val="Heading2"/>
      </w:pPr>
      <w:r>
        <w:t>Themes to steal: research, purpose, and long-form storytelling</w:t>
      </w:r>
      <w:r/>
    </w:p>
    <w:p>
      <w:r/>
      <w:r>
        <w:t>A clear trend is the comeback of long-form, research-led content that doubles as a business asset. Entries ranged from in-depth reports on consumer behaviour to purpose-driven campaigns that connect emotionally and practically. Guardian’s Mind, Body and Wallet and SafeWise’s theft report are examples: useful, shareable and positioned to drive conversions.</w:t>
      </w:r>
      <w:r/>
    </w:p>
    <w:p>
      <w:r/>
      <w:r>
        <w:t>If you want to borrow the playbook, start with solid data and build a distribution plan that includes SEO, social amplification and earned media. That triad is what turns a great story into sustained visibility. Smaller teams can win too if they choose a tight, measurable objective and a repeatable distribution cadence.</w:t>
      </w:r>
      <w:r/>
    </w:p>
    <w:p>
      <w:pPr>
        <w:pStyle w:val="Heading2"/>
      </w:pPr>
      <w:r>
        <w:t>Tech and AI: mixed in, not magic</w:t>
      </w:r>
      <w:r/>
    </w:p>
    <w:p>
      <w:r/>
      <w:r>
        <w:t>AI cropped up in the shortlist, not as a takeover but as an assistant. Several nominees flagged AI for ideation and efficiency while keeping human oversight front and centre. That’s a practical message: use AI to speed brainstorming, surface insights and scale customisation, but keep editorial control to protect brand voice and accuracy.</w:t>
      </w:r>
      <w:r/>
    </w:p>
    <w:p>
      <w:r/>
      <w:r>
        <w:t>For teams testing AI, a sensible rule is to log prompts, check sources, and treat AI suggestions like junior drafts. The finalists demonstrate how to embed AI into workflows without losing craft , a useful middle road for agencies balancing speed with quality.</w:t>
      </w:r>
      <w:r/>
    </w:p>
    <w:p>
      <w:pPr>
        <w:pStyle w:val="Heading2"/>
      </w:pPr>
      <w:r>
        <w:t>Formats to consider: podcasts, microsites and omnichannel campaigns</w:t>
      </w:r>
      <w:r/>
    </w:p>
    <w:p>
      <w:r/>
      <w:r>
        <w:t>The finalists confirm that format still matters. Branded podcasts, microsites and omnichannel campaigns appear across the list, from TD Bank Group’s TD Stories to Fortune Brand Studio’s Staying Power. Each format is chosen to match an audience behaviour: podcasts for habitual listening, microsites for interactive experiences, and omnichannel for broad-based reach.</w:t>
      </w:r>
      <w:r/>
    </w:p>
    <w:p>
      <w:r/>
      <w:r>
        <w:t>Practical tip: choose channel based on where your audience already spends time. If your insight shows long dwell times on mobile, invest in a mobile-first microsite or short-form video series. If your audience commutes, consider a podcast that builds weekly loyalty.</w:t>
      </w:r>
      <w:r/>
    </w:p>
    <w:p>
      <w:pPr>
        <w:pStyle w:val="Heading2"/>
      </w:pPr>
      <w:r>
        <w:t>What this means for in-house teams and agencies</w:t>
      </w:r>
      <w:r/>
    </w:p>
    <w:p>
      <w:r/>
      <w:r>
        <w:t>The awards paint a picture of an industry that rewards strategic thinking and disciplined execution. Agencies like The MRKT and in-house teams at UC Davis Health and BERINNA of America made the cut, proving different operating models can both succeed. The takeaway for in-house teams: build measurement into the brief from day one, and don’t be shy about bringing external partnerships to fill gaps.</w:t>
      </w:r>
      <w:r/>
    </w:p>
    <w:p>
      <w:r/>
      <w:r>
        <w:t>Reaction-wise, organisers emphasise celebration and networking , the June 18 luncheon in New York will be a chance for finalists and peers to compare notes and recruit ideas. Expect the conversation to be less about flashy production and more about sustainable, repeatable content systems.</w:t>
      </w:r>
      <w:r/>
    </w:p>
    <w:p>
      <w:r/>
      <w:r>
        <w:t>Closing line Take a close look at these finalists , small lifts to your planning, measurement and distribution can turn a good idea into the kind of content that actually drives results.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https://www.prdaily.com/pr-dailys-2026-content-marketing-awards-finalists-announced/</w:t>
        </w:r>
      </w:hyperlink>
      <w:r>
        <w:t xml:space="preserve"> - Please view link - unable to able to access data</w:t>
      </w:r>
      <w:r/>
    </w:p>
    <w:p>
      <w:pPr>
        <w:pStyle w:val="ListNumber"/>
        <w:spacing w:line="240" w:lineRule="auto"/>
        <w:ind w:left="720"/>
      </w:pPr>
      <w:r/>
      <w:hyperlink r:id="rId9">
        <w:r>
          <w:rPr>
            <w:color w:val="0000EE"/>
            <w:u w:val="single"/>
          </w:rPr>
          <w:t>https://www.prdaily.com/pr-dailys-2026-content-marketing-awards-finalists-announced/</w:t>
        </w:r>
      </w:hyperlink>
      <w:r>
        <w:t xml:space="preserve"> - PR Daily has announced the finalists for its 2026 Content Marketing Awards, recognising excellence in content innovation across various categories. The awards honour campaigns, strategies, and storytelling that effectively engage audiences and deliver measurable impact. Finalists include The MRKT for Agency of the Year, BERNINA of America for Campaign of the Year, and Guardian for Strategy of the Year. The winners will be revealed at a special luncheon on June 18, 2026, in New York City.</w:t>
      </w:r>
      <w:r/>
    </w:p>
    <w:p>
      <w:pPr>
        <w:pStyle w:val="ListNumber"/>
        <w:spacing w:line="240" w:lineRule="auto"/>
        <w:ind w:left="720"/>
      </w:pPr>
      <w:r/>
      <w:hyperlink r:id="rId13">
        <w:r>
          <w:rPr>
            <w:color w:val="0000EE"/>
            <w:u w:val="single"/>
          </w:rPr>
          <w:t>https://www.prdaily.com/pr-dailys-2026-social-media-digital-awards-finalists-announced/</w:t>
        </w:r>
      </w:hyperlink>
      <w:r>
        <w:t xml:space="preserve"> - PR Daily has unveiled the finalists for its 2026 Social Media &amp; Digital Awards, highlighting outstanding achievements in social media and digital communications. Categories include Agency of the Year, Campaign of the Year, and Team of the Year. Notable finalists are Farrynheight, Media Minefield, and The MRKT. Winners will be announced at a luncheon on June 18, 2026, in New York City, celebrating the most innovative and results-driven work in the digital space.</w:t>
      </w:r>
      <w:r/>
    </w:p>
    <w:p>
      <w:pPr>
        <w:pStyle w:val="ListNumber"/>
        <w:spacing w:line="240" w:lineRule="auto"/>
        <w:ind w:left="720"/>
      </w:pPr>
      <w:r/>
      <w:hyperlink r:id="rId14">
        <w:r>
          <w:rPr>
            <w:color w:val="0000EE"/>
            <w:u w:val="single"/>
          </w:rPr>
          <w:t>https://www.prsa.org/news/2026/03/18/prsa-announces-finalists-for-the-2026-anvil-awards</w:t>
        </w:r>
      </w:hyperlink>
      <w:r>
        <w:t xml:space="preserve"> - The Public Relations Society of America (PRSA) has announced the finalists for the 2026 Anvil Awards, recognising the most effective and innovative strategic communications campaigns and tactics from the past year. The awards honour excellence across various categories, including reputation management, integrated campaigns, media relations, digital communications, and community engagement. Winners will be announced during the 2026 Anvil Awards Ceremony on May 14, 2026, in New York City.</w:t>
      </w:r>
      <w:r/>
    </w:p>
    <w:p>
      <w:pPr>
        <w:pStyle w:val="ListNumber"/>
        <w:spacing w:line="240" w:lineRule="auto"/>
        <w:ind w:left="720"/>
      </w:pPr>
      <w:r/>
      <w:hyperlink r:id="rId12">
        <w:r>
          <w:rPr>
            <w:color w:val="0000EE"/>
            <w:u w:val="single"/>
          </w:rPr>
          <w:t>https://www.prnewsonline.com/2026-prnews-content-marketing-awards-winners/</w:t>
        </w:r>
      </w:hyperlink>
      <w:r>
        <w:t xml:space="preserve"> - PRNEWS has announced the winners of the 2026 Content Marketing Awards, celebrating campaigns, creators, and communicators redefining public relations through content. The awards honour excellence across categories such as branded podcasts, thought leadership campaigns, event content marketing, and more. Winners exemplify how strategic content can shape narratives, elevate brands, and deliver real impact. The full list of winners is available on PRNEWS's website.</w:t>
      </w:r>
      <w:r/>
    </w:p>
    <w:p>
      <w:pPr>
        <w:pStyle w:val="ListNumber"/>
        <w:spacing w:line="240" w:lineRule="auto"/>
        <w:ind w:left="720"/>
      </w:pPr>
      <w:r/>
      <w:hyperlink r:id="rId11">
        <w:r>
          <w:rPr>
            <w:color w:val="0000EE"/>
            <w:u w:val="single"/>
          </w:rPr>
          <w:t>https://www.marketing-interactive.com/pr-awards-2026-finalists-revealed</w:t>
        </w:r>
      </w:hyperlink>
      <w:r>
        <w:t xml:space="preserve"> - The PR Awards 2026 finalists have been revealed, spotlighting impactful communications campaigns across Southeast Asia, South Asia, and Oceania. Now in its 13th year, the programme celebrates teams, agencies, and organisations pushing the boundaries of strategic PR. Categories include reputation-building initiatives, purpose-driven storytelling, and cross-channel engagement. The awards recognise campaigns, teams, and organisations redefining strategic communications, with the Overall Champion title awarded to the agency and brand securing the highest number of trophies.</w:t>
      </w:r>
      <w:r/>
    </w:p>
    <w:p>
      <w:pPr>
        <w:pStyle w:val="ListNumber"/>
        <w:spacing w:line="240" w:lineRule="auto"/>
        <w:ind w:left="720"/>
      </w:pPr>
      <w:r/>
      <w:hyperlink r:id="rId10">
        <w:r>
          <w:rPr>
            <w:color w:val="0000EE"/>
            <w:u w:val="single"/>
          </w:rPr>
          <w:t>https://www.ragan.com/awards/events/content-marketing-awards-2026/</w:t>
        </w:r>
      </w:hyperlink>
      <w:r>
        <w:t xml:space="preserve"> - PR Daily is set to recognise the finalists of its 2026 Content Marketing Awards at a luncheon on June 18, 2026, in New York City. The event will celebrate campaigns, teams, and projects that have demonstrated excellence in content marketing. Winners will be announced live on stage, providing teams with a memorable opportunity to be honoured for their work. The luncheon aims to highlight the best in content marketing and foster connections among industry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daily.com/pr-dailys-2026-content-marketing-awards-finalists-announced/" TargetMode="External"/><Relationship Id="rId10" Type="http://schemas.openxmlformats.org/officeDocument/2006/relationships/hyperlink" Target="https://www.ragan.com/awards/events/content-marketing-awards-2026/" TargetMode="External"/><Relationship Id="rId11" Type="http://schemas.openxmlformats.org/officeDocument/2006/relationships/hyperlink" Target="https://www.marketing-interactive.com/pr-awards-2026-finalists-revealed" TargetMode="External"/><Relationship Id="rId12" Type="http://schemas.openxmlformats.org/officeDocument/2006/relationships/hyperlink" Target="https://www.prnewsonline.com/2026-prnews-content-marketing-awards-winners/" TargetMode="External"/><Relationship Id="rId13" Type="http://schemas.openxmlformats.org/officeDocument/2006/relationships/hyperlink" Target="https://www.prdaily.com/pr-dailys-2026-social-media-digital-awards-finalists-announced/" TargetMode="External"/><Relationship Id="rId14" Type="http://schemas.openxmlformats.org/officeDocument/2006/relationships/hyperlink" Target="https://www.prsa.org/news/2026/03/18/prsa-announces-finalists-for-the-2026-anvil-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