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Nano Banana Guide: Why Visual AI Workflows Are Changing Fast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nimble AI engines as visual teams demand speed and consistency; the nano banana is emerging as the go-to framework that lets agencies, startups and solo creators crank out brand-safe imagery at industrial scale while keeping quality high and costs down.</w:t>
      </w:r>
      <w:r/>
    </w:p>
    <w:p>
      <w:r/>
      <w:r>
        <w:t>Essential Takeaways</w:t>
      </w:r>
      <w:r/>
      <w:r/>
    </w:p>
    <w:p>
      <w:pPr>
        <w:pStyle w:val="ListBullet"/>
        <w:spacing w:line="240" w:lineRule="auto"/>
        <w:ind w:left="720"/>
      </w:pPr>
      <w:r/>
      <w:r>
        <w:rPr>
          <w:b/>
        </w:rPr>
        <w:t>Speed and fidelity:</w:t>
      </w:r>
      <w:r>
        <w:t xml:space="preserve"> Nano Banana produces high-quality images quickly, making real-time iteration possible.</w:t>
      </w:r>
      <w:r/>
    </w:p>
    <w:p>
      <w:pPr>
        <w:pStyle w:val="ListBullet"/>
        <w:spacing w:line="240" w:lineRule="auto"/>
        <w:ind w:left="720"/>
      </w:pPr>
      <w:r/>
      <w:r>
        <w:rPr>
          <w:b/>
        </w:rPr>
        <w:t>Workflow-friendly:</w:t>
      </w:r>
      <w:r>
        <w:t xml:space="preserve"> It integrates with editing suites and automation tools for consistent, reusable assets.</w:t>
      </w:r>
      <w:r/>
    </w:p>
    <w:p>
      <w:pPr>
        <w:pStyle w:val="ListBullet"/>
        <w:spacing w:line="240" w:lineRule="auto"/>
        <w:ind w:left="720"/>
      </w:pPr>
      <w:r/>
      <w:r>
        <w:rPr>
          <w:b/>
        </w:rPr>
        <w:t>Democratising creativity:</w:t>
      </w:r>
      <w:r>
        <w:t xml:space="preserve"> Small teams can generate professional-level visuals without big budgets.</w:t>
      </w:r>
      <w:r/>
    </w:p>
    <w:p>
      <w:pPr>
        <w:pStyle w:val="ListBullet"/>
        <w:spacing w:line="240" w:lineRule="auto"/>
        <w:ind w:left="720"/>
      </w:pPr>
      <w:r/>
      <w:r>
        <w:rPr>
          <w:b/>
        </w:rPr>
        <w:t>Technical reliability:</w:t>
      </w:r>
      <w:r>
        <w:t xml:space="preserve"> Built-in feedback loops and noise reduction cut hallucinations and boost hit rates.</w:t>
      </w:r>
      <w:r/>
    </w:p>
    <w:p>
      <w:pPr>
        <w:pStyle w:val="ListBullet"/>
        <w:spacing w:line="240" w:lineRule="auto"/>
        <w:ind w:left="720"/>
      </w:pPr>
      <w:r/>
      <w:r>
        <w:rPr>
          <w:b/>
        </w:rPr>
        <w:t>Global-ready:</w:t>
      </w:r>
      <w:r>
        <w:t xml:space="preserve"> The engine supports localisation and metadata tagging for large-scale campaigns.</w:t>
      </w:r>
      <w:r/>
      <w:r/>
    </w:p>
    <w:p>
      <w:pPr>
        <w:pStyle w:val="Heading2"/>
      </w:pPr>
      <w:r>
        <w:t>Why speed-with-precision is the new creative baseline</w:t>
      </w:r>
      <w:r/>
    </w:p>
    <w:p>
      <w:r/>
      <w:r>
        <w:t>The biggest shift in creative tech right now is that teams want results fast , but they also refuse to compromise on realism. According to industry reporting, the nano banana flips the old trade-off on its head by using optimised latent spaces to reach professional resolution in fewer diffusion steps, so images come back sharp and usable, not blurry. This matters for performance marketers who need multiple variants overnight rather than a polished hero shot in two weeks. If you value momentum , brainstorm to publish in hours , this is the kind of engine that keeps the ideas flowing.</w:t>
      </w:r>
      <w:r/>
    </w:p>
    <w:p>
      <w:pPr>
        <w:pStyle w:val="Heading2"/>
      </w:pPr>
      <w:r>
        <w:t>How nano banana plugs into real ad pipelines</w:t>
      </w:r>
      <w:r/>
    </w:p>
    <w:p>
      <w:r/>
      <w:r>
        <w:t>Visual AI only pays dividends when it sits inside your existing systems, and that’s where nano banana scores. Platforms have been integrating the engine so outputs can be tagged, resized and routed straight into CMS and ad stacks, preserving a brand’s visual DNA across channels. The practical payoff is obvious: you get consistent asset families that behave predictably on social, web and print, which cuts time spent on manual retouching and QA. For creative leads, that means fewer last-minute fixes and more time steering campaigns.</w:t>
      </w:r>
      <w:r/>
    </w:p>
    <w:p>
      <w:pPr>
        <w:pStyle w:val="Heading2"/>
      </w:pPr>
      <w:r>
        <w:t>From idea to director: democratising professional output</w:t>
      </w:r>
      <w:r/>
    </w:p>
    <w:p>
      <w:r/>
      <w:r>
        <w:t>One pleasant surprise is how quickly nano banana turns vague briefs into polished visuals. Teams can share style “seeds” and prompts so anyone , a marketing manager, founder or junior designer , can iterate like a CD without learning arcane tools. That reduces creative drift when several hands touch a brief, and it levels the playing field for smaller businesses that can’t afford big production budgets. In short, the engine lets the quality of the idea, not the size of the cheque, dictate the final work.</w:t>
      </w:r>
      <w:r/>
    </w:p>
    <w:p>
      <w:pPr>
        <w:pStyle w:val="Heading2"/>
      </w:pPr>
      <w:r>
        <w:t>The tech under the hood that makes it reliable</w:t>
      </w:r>
      <w:r/>
    </w:p>
    <w:p>
      <w:r/>
      <w:r>
        <w:t>What sets nano banana apart is a built-in critique loop: the model evaluates and corrects its own outputs during generation, which cuts down on common AI missteps like inconsistent hands or weird shadows. Add targeted noise-reduction and logical latent mapping and you’ve got a system that connects text intent to images with strong semantic accuracy. For practitioners this translates into fewer trial runs and a higher “right first time” rate, which is a practical competitive advantage in content-hungry teams.</w:t>
      </w:r>
      <w:r/>
    </w:p>
    <w:p>
      <w:pPr>
        <w:pStyle w:val="Heading2"/>
      </w:pPr>
      <w:r>
        <w:t>Scaling content globally without losing soul</w:t>
      </w:r>
      <w:r/>
    </w:p>
    <w:p>
      <w:r/>
      <w:r>
        <w:t>Global brands face the constant headache of keeping a central brand voice while tailoring visuals for local markets. The nano banana’s ability to adapt aesthetic cues , from kitchen styles to wardrobe choices , makes it a handy creative translator. When used with a centralised asset hub, teams can spin up localised variants quickly while keeping governance tight. The result is faster regional campaigns that still feel authentic to local audiences, a big win for international roll-outs.</w:t>
      </w:r>
      <w:r/>
    </w:p>
    <w:p>
      <w:pPr>
        <w:pStyle w:val="Heading2"/>
      </w:pPr>
      <w:r>
        <w:t>Ethics, provenance and what comes next</w:t>
      </w:r>
      <w:r/>
    </w:p>
    <w:p>
      <w:r/>
      <w:r>
        <w:t>Powerful image engines bring responsibility, and the nano banana ecosystem is moving to meet that with features like metadata watermarking and origin tracing. That’s critical if you want transparency around who generated what and where assets came from. Looking ahead, expect more proactive capabilities , the engine suggesting variations before you ask , and tighter integration with governance tools. The goal is a creative workflow that’s fast, reliable and accountable.</w:t>
      </w:r>
      <w:r/>
    </w:p>
    <w:p>
      <w:r/>
      <w:r>
        <w:t>It's a small change that can make every campaign run smoother and look sharper.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[4]</w:t>
        </w:r>
      </w:hyperlink>
      <w:r>
        <w:t xml:space="preserve">- Paragraph 6: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https://bmmagazine.co.uk/business/why-nano-banana-is-becoming-the-core-engine-behind-visual-ai-workflows/</w:t>
        </w:r>
      </w:hyperlink>
      <w:r>
        <w:t xml:space="preserve"> - Please view link - unable to able to access data</w:t>
      </w:r>
      <w:r/>
    </w:p>
    <w:p>
      <w:pPr>
        <w:pStyle w:val="ListNumber"/>
        <w:spacing w:line="240" w:lineRule="auto"/>
        <w:ind w:left="720"/>
      </w:pPr>
      <w:r/>
      <w:hyperlink r:id="rId9">
        <w:r>
          <w:rPr>
            <w:color w:val="0000EE"/>
            <w:u w:val="single"/>
          </w:rPr>
          <w:t>https://bmmagazine.co.uk/business/why-nano-banana-is-becoming-the-core-engine-behind-visual-ai-workflows/</w:t>
        </w:r>
      </w:hyperlink>
      <w:r>
        <w:t xml:space="preserve"> - The article discusses the shift in the creative technology sector towards agile and intelligent systems, highlighting Nano Banana as a high-performance framework central to visual AI workflows. It emphasizes Nano Banana's role in enabling rapid, precise image generation, its integration with platforms like Higgsfield, and its ability to balance speed and accuracy in visual content creation. The piece also touches on Nano Banana's hardware efficiency, scalability, and its impact on democratizing high-end creative directing, making professional visual content accessible to a broader range of creators.</w:t>
      </w:r>
      <w:r/>
    </w:p>
    <w:p>
      <w:pPr>
        <w:pStyle w:val="ListNumber"/>
        <w:spacing w:line="240" w:lineRule="auto"/>
        <w:ind w:left="720"/>
      </w:pPr>
      <w:r/>
      <w:hyperlink r:id="rId12">
        <w:r>
          <w:rPr>
            <w:color w:val="0000EE"/>
            <w:u w:val="single"/>
          </w:rPr>
          <w:t>https://www.nano-banana-ai.co/</w:t>
        </w:r>
      </w:hyperlink>
      <w:r>
        <w:t xml:space="preserve"> - Nano Banana AI offers a prompt-driven AI image editor designed for effortless, precise edits that maintain character and scene consistency. The platform supports text-to-image, image-to-image, background removal, style transfer, inpainting, and upscaling through natural language prompts, catering to both image and video generation needs. It aims to streamline the creative process by providing a unified solution for various visual content creation tasks, emphasizing user-friendly interfaces and high-quality outputs.</w:t>
      </w:r>
      <w:r/>
    </w:p>
    <w:p>
      <w:pPr>
        <w:pStyle w:val="ListNumber"/>
        <w:spacing w:line="240" w:lineRule="auto"/>
        <w:ind w:left="720"/>
      </w:pPr>
      <w:r/>
      <w:hyperlink r:id="rId11">
        <w:r>
          <w:rPr>
            <w:color w:val="0000EE"/>
            <w:u w:val="single"/>
          </w:rPr>
          <w:t>https://bananai.io/</w:t>
        </w:r>
      </w:hyperlink>
      <w:r>
        <w:t xml:space="preserve"> - Bananai.io is a free AI image editing and video generation platform that integrates Nano Banana alongside other leading image and video models. It offers tools for photo editing, image generation, and AI video creation, all accessible from a single workspace. The platform is designed to simplify the creative process by providing a comprehensive suite of AI-powered tools, enabling users to generate and refine visual content efficiently without the need for multiple separate applications.</w:t>
      </w:r>
      <w:r/>
    </w:p>
    <w:p>
      <w:pPr>
        <w:pStyle w:val="ListNumber"/>
        <w:spacing w:line="240" w:lineRule="auto"/>
        <w:ind w:left="720"/>
      </w:pPr>
      <w:r/>
      <w:hyperlink r:id="rId10">
        <w:r>
          <w:rPr>
            <w:color w:val="0000EE"/>
            <w:u w:val="single"/>
          </w:rPr>
          <w:t>https://www.androidcentral.com/apps-software/google-announces-nano-banana-2</w:t>
        </w:r>
      </w:hyperlink>
      <w:r>
        <w:t xml:space="preserve"> - This article reports on Google's official launch of Nano Banana 2, its new default image generation model. The update enhances precision, speed, and text rendering capabilities, supporting outputs from 512 pixels up to 4K resolution in multiple aspect ratios. Nano Banana 2 is integrated across various platforms, including Gemini, Google Search’s AI mode, Google Lens, and AI Studio, making advanced AI image tools widely accessible while maintaining ethical safeguards like SynthID watermarking and C2PA Content Credentials.</w:t>
      </w:r>
      <w:r/>
    </w:p>
    <w:p>
      <w:pPr>
        <w:pStyle w:val="ListNumber"/>
        <w:spacing w:line="240" w:lineRule="auto"/>
        <w:ind w:left="720"/>
      </w:pPr>
      <w:r/>
      <w:hyperlink r:id="rId14">
        <w:r>
          <w:rPr>
            <w:color w:val="0000EE"/>
            <w:u w:val="single"/>
          </w:rPr>
          <w:t>https://www.tomsguide.com/ai/i-didnt-know-ai-could-do-this-10-surprisingly-useful-ways-it-saves-me-time-every-day</w:t>
        </w:r>
      </w:hyperlink>
      <w:r>
        <w:t xml:space="preserve"> - This article explores ten innovative ways AI is enhancing daily productivity beyond traditional text generation and search. It highlights tools like Google's Gemini and ChatGPT that can now read emails, summarize threads, and draft responses, significantly reducing email overload. AI can also read text aloud, allowing users to consume information while multitasking, and edit images via simple prompts using tools like Nano Banana. Overall, the article emphasizes AI's growing role as a practical time-saver in various aspects of daily life.</w:t>
      </w:r>
      <w:r/>
    </w:p>
    <w:p>
      <w:pPr>
        <w:pStyle w:val="ListNumber"/>
        <w:spacing w:line="240" w:lineRule="auto"/>
        <w:ind w:left="720"/>
      </w:pPr>
      <w:r/>
      <w:hyperlink r:id="rId13">
        <w:r>
          <w:rPr>
            <w:color w:val="0000EE"/>
            <w:u w:val="single"/>
          </w:rPr>
          <w:t>https://www.youtube.com/watch?v=qdQSRzgbAjc</w:t>
        </w:r>
      </w:hyperlink>
      <w:r>
        <w:t xml:space="preserve"> - In this video, the creator shares insights on building AI workflows that have generated significant revenue. The tutorial covers the difference between AI wrappers and AI workflows, the process of building a node-based workflow editor using Claude, and demonstrates two complete features: an image copy tool and a user-generated content mirror selfie generator. The video provides a step-by-step guide on setting up projects, building node editors, and turning API chains into deployable API endpoints, offering practical knowledge for leveraging AI in creative workflows.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mmagazine.co.uk/business/why-nano-banana-is-becoming-the-core-engine-behind-visual-ai-workflows/" TargetMode="External"/><Relationship Id="rId10" Type="http://schemas.openxmlformats.org/officeDocument/2006/relationships/hyperlink" Target="https://www.androidcentral.com/apps-software/google-announces-nano-banana-2" TargetMode="External"/><Relationship Id="rId11" Type="http://schemas.openxmlformats.org/officeDocument/2006/relationships/hyperlink" Target="https://bananai.io/" TargetMode="External"/><Relationship Id="rId12" Type="http://schemas.openxmlformats.org/officeDocument/2006/relationships/hyperlink" Target="https://www.nano-banana-ai.co/" TargetMode="External"/><Relationship Id="rId13" Type="http://schemas.openxmlformats.org/officeDocument/2006/relationships/hyperlink" Target="https://www.youtube.com/watch?v=qdQSRzgbAjc" TargetMode="External"/><Relationship Id="rId14" Type="http://schemas.openxmlformats.org/officeDocument/2006/relationships/hyperlink" Target="https://www.tomsguide.com/ai/i-didnt-know-ai-could-do-this-10-surprisingly-useful-ways-it-saves-me-time-every-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