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News Corp Australia Leadership Shake-up: What the FY27 Strategy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Shifts are underway at News Corp Australia as long-serving executive Mark Reinke retires and a refreshed leadership bench takes charge, aiming to sharpen commercial growth and deepen local newsroom connections ahead of FY27. Here’s who’s moving where, why it matters and what to watch next.</w:t>
      </w:r>
      <w:r/>
    </w:p>
    <w:p>
      <w:r/>
      <w:r>
        <w:t>Essential Takeaways</w:t>
      </w:r>
      <w:r/>
      <w:r/>
    </w:p>
    <w:p>
      <w:pPr>
        <w:pStyle w:val="ListBullet"/>
        <w:spacing w:line="240" w:lineRule="auto"/>
        <w:ind w:left="720"/>
      </w:pPr>
      <w:r/>
      <w:r>
        <w:rPr>
          <w:b/>
        </w:rPr>
        <w:t>Big departure:</w:t>
      </w:r>
      <w:r>
        <w:t xml:space="preserve"> Mark Reinke is retiring from full-time executive roles after four decades of industry experience and six years on News Corp Australia’s leadership team.</w:t>
      </w:r>
      <w:r/>
    </w:p>
    <w:p>
      <w:pPr>
        <w:pStyle w:val="ListBullet"/>
        <w:spacing w:line="240" w:lineRule="auto"/>
        <w:ind w:left="720"/>
      </w:pPr>
      <w:r/>
      <w:r>
        <w:rPr>
          <w:b/>
        </w:rPr>
        <w:t>New publishers:</w:t>
      </w:r>
      <w:r>
        <w:t xml:space="preserve"> Nicholas Gray becomes Managing Director and Publisher, State &amp; Communities; Mike Connaghan takes on The Australian &amp; Prestige.</w:t>
      </w:r>
      <w:r/>
    </w:p>
    <w:p>
      <w:pPr>
        <w:pStyle w:val="ListBullet"/>
        <w:spacing w:line="240" w:lineRule="auto"/>
        <w:ind w:left="720"/>
      </w:pPr>
      <w:r/>
      <w:r>
        <w:rPr>
          <w:b/>
        </w:rPr>
        <w:t>State focus:</w:t>
      </w:r>
      <w:r>
        <w:t xml:space="preserve"> Laura Maxwell, John Lehmann, Zac Skulander and Melissa Librandi take expanded or continued State Managing Director roles with clearer commercial and advocacy briefs.</w:t>
      </w:r>
      <w:r/>
    </w:p>
    <w:p>
      <w:pPr>
        <w:pStyle w:val="ListBullet"/>
        <w:spacing w:line="240" w:lineRule="auto"/>
        <w:ind w:left="720"/>
      </w:pPr>
      <w:r/>
      <w:r>
        <w:rPr>
          <w:b/>
        </w:rPr>
        <w:t>Strategic aim:</w:t>
      </w:r>
      <w:r>
        <w:t xml:space="preserve"> The reorganisation is positioned to accelerate digital audience growth, integrate commercial product development and push the FY27 publisher model.</w:t>
      </w:r>
      <w:r/>
    </w:p>
    <w:p>
      <w:pPr>
        <w:pStyle w:val="ListBullet"/>
        <w:spacing w:line="240" w:lineRule="auto"/>
        <w:ind w:left="720"/>
      </w:pPr>
      <w:r/>
      <w:r>
        <w:rPr>
          <w:b/>
        </w:rPr>
        <w:t>Executive exits:</w:t>
      </w:r>
      <w:r>
        <w:t xml:space="preserve"> Agostino Giramondo departs, leaving a noted legacy in Victoria and Tasmania.</w:t>
      </w:r>
      <w:r/>
      <w:r/>
    </w:p>
    <w:p>
      <w:pPr>
        <w:pStyle w:val="Heading2"/>
      </w:pPr>
      <w:r>
        <w:t>A senior hand retires , Reinke’s exit and the mood in the corridors</w:t>
      </w:r>
      <w:r/>
    </w:p>
    <w:p>
      <w:r/>
      <w:r>
        <w:t>Mark Reinke’s decision to step back marks the end of a long career spanning mining, telecoms, finance and media, and it’s being felt around News Corp’s Sydney offices. Michael Miller, the company’s Executive Chairman, praised Reinke’s strategic input and personal warmth, noting the outgoing executive helped scale digital subscription businesses and strengthen State &amp; Communities publishing. For colleagues, it’s both a loss of counsel and a prompt to reshape the business for a new phase.</w:t>
      </w:r>
      <w:r/>
    </w:p>
    <w:p>
      <w:r/>
      <w:r>
        <w:t>The retirement isn’t a sudden pivot; Reinke informed leadership earlier in the year that he planned to focus on personal business interests. Expect the handover to be orderly as the company shifts leaders into roles designed to push commercial growth and local advocacy.</w:t>
      </w:r>
      <w:r/>
    </w:p>
    <w:p>
      <w:pPr>
        <w:pStyle w:val="Heading2"/>
      </w:pPr>
      <w:r>
        <w:t>New publishing lineup , what Nicholas Gray and Mike Connaghan bring</w:t>
      </w:r>
      <w:r/>
    </w:p>
    <w:p>
      <w:r/>
      <w:r>
        <w:t>Nicholas Gray steps up to lead State &amp; Communities publishing after 14 years at News Corp Australia, with a track record in growing digital audiences. His remit is to shepherd regional and state mastheads as they continue evolving into digital-first publishers serving local communities. That means product-led decisions, closer ties with regional readers and a sharper focus on subscriptions and engagement.</w:t>
      </w:r>
      <w:r/>
    </w:p>
    <w:p>
      <w:r/>
      <w:r>
        <w:t>Mike Connaghan’s new brief over The Australian &amp; Prestige bundles creative editorial with commercial content expertise. Since joining in 2020, he’s built multimedia portfolios in lifestyle and audio, and the company says aligning Prestige with agency specialists will offer richer solutions for advertisers chasing influential audiences. In short, expect more integrated premium storytelling aimed at high-value readers and clients.</w:t>
      </w:r>
      <w:r/>
    </w:p>
    <w:p>
      <w:pPr>
        <w:pStyle w:val="Heading2"/>
      </w:pPr>
      <w:r>
        <w:t>State Managing Directors , commercial muscle and advocacy on the agenda</w:t>
      </w:r>
      <w:r/>
    </w:p>
    <w:p>
      <w:r/>
      <w:r>
        <w:t>News Corp Australia has rejigged its State Managing Director structure to emphasise commercial outcomes and advocacy. Laura Maxwell will combine Queensland stewardship with a national commercial director role, overseeing Northern businesses and commercial product development for State &amp; Communities. It’s a clear bet on scaling successful products across markets.</w:t>
      </w:r>
      <w:r/>
    </w:p>
    <w:p>
      <w:r/>
      <w:r>
        <w:t>John Lehmann relocates to lead Victoria/Tasmania and to drive the national advocacy agenda, signalling a push for more coordinated campaigning and policy influence. Zac Skulander’s promotion to head New South Wales adds operational weight while he continues national product and partnership work. Melissa Librandi stays put for SA, NT and WA, offering continuity across those regions.</w:t>
      </w:r>
      <w:r/>
    </w:p>
    <w:p>
      <w:pPr>
        <w:pStyle w:val="Heading2"/>
      </w:pPr>
      <w:r>
        <w:t>The strategic logic , FY27, publisher model and audience connection</w:t>
      </w:r>
      <w:r/>
    </w:p>
    <w:p>
      <w:r/>
      <w:r>
        <w:t>News Corp Australia says these moves signal intent for FY27: to be more agile, integrated and connected to audiences by building on a publisher model. That’s a familiar mantra across legacy media , tighter product-commercial alignment, greater digital subscription focus and stronger audience data use. The changes mirror industry-wide trends toward centralising commercial expertise while keeping local editorial autonomy.</w:t>
      </w:r>
      <w:r/>
    </w:p>
    <w:p>
      <w:r/>
      <w:r>
        <w:t>Practically, this should mean faster rollout of national commercial products, improved regional monetisation and concerted advocacy efforts that tap into state-level influence. For readers, the most visible effects will likely be in subscription offers, local coverage consistency and sponsored content that feels more tailored.</w:t>
      </w:r>
      <w:r/>
    </w:p>
    <w:p>
      <w:pPr>
        <w:pStyle w:val="Heading2"/>
      </w:pPr>
      <w:r>
        <w:t>Who’s out and what it means , Giramondo and wider senior movement</w:t>
      </w:r>
      <w:r/>
    </w:p>
    <w:p>
      <w:r/>
      <w:r>
        <w:t>Agostino Giramondo’s exit follows the reshuffle and the company publicly thanked him for his work on The Weekly Times and Victorian operations. Senior departures like this often clear room for fresh thinking but also test institutional knowledge in local markets. News Corp will need to retain relationships in Victoria and Tasmania that Giramondo helped build.</w:t>
      </w:r>
      <w:r/>
    </w:p>
    <w:p>
      <w:r/>
      <w:r>
        <w:t>Meanwhile, the reshuffle complements other leadership adjustments across the wider News Corp family, such as executive contract renewals and role expansions, suggesting a concerted effort to stabilise leadership while pushing strategic priorities ahead of the new financial year.</w:t>
      </w:r>
      <w:r/>
    </w:p>
    <w:p>
      <w:r/>
      <w:r>
        <w:t>It's a small change that aims to make a big difference to audiences and advertisers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[4]</w:t>
        </w:r>
      </w:hyperlink>
      <w:r>
        <w:t xml:space="preserve">- Paragraph 5: </w:t>
      </w:r>
      <w:hyperlink r:id="rId9">
        <w:r>
          <w:rPr>
            <w:color w:val="0000EE"/>
            <w:u w:val="single"/>
          </w:rPr>
          <w:t>[2]</w:t>
        </w:r>
      </w:hyperlink>
      <w:r>
        <w:t xml:space="preserve">, </w:t>
      </w:r>
      <w:hyperlink r:id="rId13">
        <w:r>
          <w:rPr>
            <w:color w:val="0000EE"/>
            <w:u w:val="single"/>
          </w:rPr>
          <w:t>[7]</w:t>
        </w:r>
      </w:hyperlink>
      <w:r>
        <w:t xml:space="preserve">- Paragraph 6: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https://www.mediaweek.com.au/news-corp-australia-reshapes-leadership-as-mark-reinke-retires/</w:t>
        </w:r>
      </w:hyperlink>
      <w:r>
        <w:t xml:space="preserve"> - Please view link - unable to able to access data</w:t>
      </w:r>
      <w:r/>
    </w:p>
    <w:p>
      <w:pPr>
        <w:pStyle w:val="ListNumber"/>
        <w:spacing w:line="240" w:lineRule="auto"/>
        <w:ind w:left="720"/>
      </w:pPr>
      <w:r/>
      <w:hyperlink r:id="rId9">
        <w:r>
          <w:rPr>
            <w:color w:val="0000EE"/>
            <w:u w:val="single"/>
          </w:rPr>
          <w:t>https://www.mediaweek.com.au/news-corp-australia-reshapes-leadership-as-mark-reinke-retires/</w:t>
        </w:r>
      </w:hyperlink>
      <w:r>
        <w:t xml:space="preserve"> - News Corp Australia has announced changes to its Executive Leadership Team and State Managing Director structure following Mark Reinke's decision to retire from full-time executive roles at the end of the financial year. Reinke's career has spanned 40 years across metals and mining, telecommunications, financial services, and media. He joined News Corp Australia’s leadership team in 2019 and has played a role in scaling the company’s digital subscription businesses and leading publishing across State &amp; Communities. Michael Miller, Executive Chairman of News Corp Australia, expressed gratitude for Reinke's leadership and impact on the company. The leadership changes will take effect from June 8, with Nicholas Gray appointed as Managing Director and Publisher, State &amp; Communities, and Mike Connaghan as Managing Director and Publisher, The Australian &amp; Prestige. Pippa Leary will continue to lead Free News &amp; Lifestyle. The State Managing Director structure is also being adjusted, with Laura Maxwell expanding her role to become State Managing Director, Queensland, and Commercial Director, and John Lehmann relocating to become State Managing Director, Victoria/Tasmania and Advocacy Director. Agostino Giramondo has decided to leave News Corp Australia to pursue new opportunities. The company stated that these changes signal its intent for FY27, focusing on building on its publisher model to become more agile, integrated, and connected to audiences.</w:t>
      </w:r>
      <w:r/>
    </w:p>
    <w:p>
      <w:pPr>
        <w:pStyle w:val="ListNumber"/>
        <w:spacing w:line="240" w:lineRule="auto"/>
        <w:ind w:left="720"/>
      </w:pPr>
      <w:r/>
      <w:hyperlink r:id="rId10">
        <w:r>
          <w:rPr>
            <w:color w:val="0000EE"/>
            <w:u w:val="single"/>
          </w:rPr>
          <w:t>https://www.bandt.com.au/news-corps-mark-reinke-retires-nicholas-gray-steps-up-mike-connaghan-becomes-publisher-of-the-australian/</w:t>
        </w:r>
      </w:hyperlink>
      <w:r>
        <w:t xml:space="preserve"> - Mark Reinke, publisher and managing director of News Corp, has retired after 40 years in the corporate world. Nicholas Gray, managing director and publisher of The Australian &amp; Prestige titles, will replace Reinke. Mike Connaghan, who leads News Corp’s commercial content agencies, such as Medium Rare, will replace Gray as MD and publisher of The Australian &amp; Prestige. Connaghan will continue to lead the commercial content agencies. The company’s ‘Free News &amp; Lifestyle’ division will remain under the leadership of Pippa Leary. The company is also adjusting its structure of state managing directors, with a focus on commercial growth and advocacy. In Queensland, Laura Maxwell has been appointed state managing director and commercial director. In Victoria, John Lehmann, a former editor of The Australian, will relocate from Sydney to become the state MD, and advocacy director, of Victoria/Tasmania. Agostino Giramondo, News’ MD of Victoria Tasmania Publishing, has left News Corp “to pursue new opportunities”. In NSW, Zac Skulander has been promoted to state MD, and will continue his national work across product and partnerships. In SA, Melissa Librandi will continue in her role as state MD in the rapidly expanding markets of South Australia, Northern Territory and Western Australia. News’ executive chairman, Michael Miller, paid tribute to Reinke. “Since joining our leadership team in 2019, Mark’s impact has been significant – from scaling our digital subscription businesses to leading publishing across State &amp; Communities. Mark’s passion for our business, strategic insights and belief in our purpose have made a real difference,” said Miller. “I am personally grateful for the leadership, energy and dedication he brought to every role, but more so for his good nature and the genuine care he shows for his colleagues. Mark hasn’t just built businesses here; he has built lasting friendships. While we will miss his counsel, he leaves a business positioned for the future.” The changes are effective 8 June.</w:t>
      </w:r>
      <w:r/>
    </w:p>
    <w:p>
      <w:pPr>
        <w:pStyle w:val="ListNumber"/>
        <w:spacing w:line="240" w:lineRule="auto"/>
        <w:ind w:left="720"/>
      </w:pPr>
      <w:r/>
      <w:hyperlink r:id="rId12">
        <w:r>
          <w:rPr>
            <w:color w:val="0000EE"/>
            <w:u w:val="single"/>
          </w:rPr>
          <w:t>https://newscorp.com/news-corp-leadership/</w:t>
        </w:r>
      </w:hyperlink>
      <w:r>
        <w:t xml:space="preserve"> - News Corp's leadership team includes Lachlan Murdoch as Chair and Robert Thomson as Chief Executive. The Executive Leadership Team comprises Lavanya Chandrashekar (Chief Financial Officer), David Pitofsky (General Counsel), Julian Delany (Chief Technology Officer), Anoushka Healy (Chief Strategy Officer), Todd Thorpe (Global Head of Government Affairs), Arthur Bochner (Chief Communications Officer), and Ruth Allen (Chief Human Resources Officer). The Business Leadership Team includes Almar Latour (CEO, Dow Jones), Brian Murray (CEO, HarperCollins), Damian Eales (CEO, Move, Inc.), Michael Miller (Executive Chair, News Corp Australasia), Rebekah Brooks (CEO, News UK), Sean Giancola (CEO, The New York Post), Maria Pacheco (CEO, Storyful), and Cameron McIntyre (CEO, REA Group). The Board of Directors consists of Lachlan Murdoch (Chair), Masroor Siddiqui (Lead Director; Committees: Audit (Chair); Compensation (Chair)), Ana Paula Pessoa (Committees: Audit; Nominating and Corporate Governance), José María Aznar (Committees: Audit; Nominating and Corporate Governance (Chair)), Robert Thomson (Chief Executive), and Natalie Bancroft (Committees: Compensation; Nominating and Corporate Governance). Rupert Murdoch serves as Chairman Emeritus.</w:t>
      </w:r>
      <w:r/>
    </w:p>
    <w:p>
      <w:pPr>
        <w:pStyle w:val="ListNumber"/>
        <w:spacing w:line="240" w:lineRule="auto"/>
        <w:ind w:left="720"/>
      </w:pPr>
      <w:r/>
      <w:hyperlink r:id="rId14">
        <w:r>
          <w:rPr>
            <w:color w:val="0000EE"/>
            <w:u w:val="single"/>
          </w:rPr>
          <w:t>https://www.theguardian.com/media/2026/feb/10/lenore-taylor-resigns-as-guardian-australia-editor-after-10-years-of-leadership</w:t>
        </w:r>
      </w:hyperlink>
      <w:r>
        <w:t xml:space="preserve"> - Lenore Taylor has resigned as Guardian Australia editor after 10 years in the role. Taylor is credited with transforming the fledgling news organisation into the fourth most-read news website in the country. She joined Guardian News and Media in 2013 as founding political editor of the new Australian venture, rising to editor in 2016. Under her leadership, Guardian Australia won 12 Walkley awards for its reporting on the environment, politics, social affairs, Indigenous issues, and commentary. The news site now employs 140 editorial staff across the country and is supported by reader contributions and advertising. Taylor is the country’s current longest-serving newspaper or news site editor and the longest-serving female lead editor in Australia. The senior managing editor of the Guardian in London, David Munk, will be acting editor while Viner runs an open process to appoint a new editor.</w:t>
      </w:r>
      <w:r/>
    </w:p>
    <w:p>
      <w:pPr>
        <w:pStyle w:val="ListNumber"/>
        <w:spacing w:line="240" w:lineRule="auto"/>
        <w:ind w:left="720"/>
      </w:pPr>
      <w:r/>
      <w:hyperlink r:id="rId11">
        <w:r>
          <w:rPr>
            <w:color w:val="0000EE"/>
            <w:u w:val="single"/>
          </w:rPr>
          <w:t>https://newscorp.com/2025/06/22/news-corp-extends-contract-with-chief-executive-robert-thomson/</w:t>
        </w:r>
      </w:hyperlink>
      <w:r>
        <w:t xml:space="preserve"> - News Corp announced the extension of Robert Thomson’s contract, which will see him continue as Chief Executive through June 2030. The extension recognises Thomson’s exceptional track record of transformational leadership, value creation, and effective advocacy for journalism and intellectual property protection. Since his appointment as Chief Executive in 2013, News Corp has undergone significant transformation, with a focus on strategic investments in its core growth pillars—Dow Jones, Digital Real Estate Services, and Book Publishing—and delivered its four most profitable years from fiscal 2021 to 2024, with continued strong performance in fiscal 2025.</w:t>
      </w:r>
      <w:r/>
    </w:p>
    <w:p>
      <w:pPr>
        <w:pStyle w:val="ListNumber"/>
        <w:spacing w:line="240" w:lineRule="auto"/>
        <w:ind w:left="720"/>
      </w:pPr>
      <w:r/>
      <w:hyperlink r:id="rId13">
        <w:r>
          <w:rPr>
            <w:color w:val="0000EE"/>
            <w:u w:val="single"/>
          </w:rPr>
          <w:t>https://www.mediaweek.com.au/news-corp-aust-leadership-shuffle-damian-eales-coo-role-expanded/</w:t>
        </w:r>
      </w:hyperlink>
      <w:r>
        <w:t xml:space="preserve"> - News Corp Australia has announced changes to its Executive Leadership Team, including the expansion of Damian Eales' role as Chief Operating Officer. Eales has been a driving force behind the company's strategy and improving performance since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diaweek.com.au/news-corp-australia-reshapes-leadership-as-mark-reinke-retires/" TargetMode="External"/><Relationship Id="rId10" Type="http://schemas.openxmlformats.org/officeDocument/2006/relationships/hyperlink" Target="https://www.bandt.com.au/news-corps-mark-reinke-retires-nicholas-gray-steps-up-mike-connaghan-becomes-publisher-of-the-australian/" TargetMode="External"/><Relationship Id="rId11" Type="http://schemas.openxmlformats.org/officeDocument/2006/relationships/hyperlink" Target="https://newscorp.com/2025/06/22/news-corp-extends-contract-with-chief-executive-robert-thomson/" TargetMode="External"/><Relationship Id="rId12" Type="http://schemas.openxmlformats.org/officeDocument/2006/relationships/hyperlink" Target="https://newscorp.com/news-corp-leadership/" TargetMode="External"/><Relationship Id="rId13" Type="http://schemas.openxmlformats.org/officeDocument/2006/relationships/hyperlink" Target="https://www.mediaweek.com.au/news-corp-aust-leadership-shuffle-damian-eales-coo-role-expanded/" TargetMode="External"/><Relationship Id="rId14" Type="http://schemas.openxmlformats.org/officeDocument/2006/relationships/hyperlink" Target="https://www.theguardian.com/media/2026/feb/10/lenore-taylor-resigns-as-guardian-australia-editor-after-10-years-of-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