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Buy Magnite? CTV Growth and AI Cuts Paint a Mixed Picture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are watching Magnite closely after its Q1 results showed resilient profits despite a revenue miss; the ad tech firm is leaning on connected TV wins and early AI-driven cost savings, so here's what that means for the stock and your portfolio.</w:t>
      </w:r>
      <w:r/>
    </w:p>
    <w:p>
      <w:r/>
      <w:r>
        <w:t>Essential Takeaways</w:t>
      </w:r>
      <w:r/>
      <w:r/>
    </w:p>
    <w:p>
      <w:pPr>
        <w:pStyle w:val="ListBullet"/>
        <w:spacing w:line="240" w:lineRule="auto"/>
        <w:ind w:left="720"/>
      </w:pPr>
      <w:r/>
      <w:r>
        <w:rPr>
          <w:b/>
        </w:rPr>
        <w:t>Revenue and profit:</w:t>
      </w:r>
      <w:r>
        <w:t xml:space="preserve"> Revenue rose 5.5% year‑on‑year to $164.4m but missed estimates; adjusted EPS beat at $0.13, a 23% surprise.</w:t>
      </w:r>
      <w:r/>
    </w:p>
    <w:p>
      <w:pPr>
        <w:pStyle w:val="ListBullet"/>
        <w:spacing w:line="240" w:lineRule="auto"/>
        <w:ind w:left="720"/>
      </w:pPr>
      <w:r/>
      <w:r>
        <w:rPr>
          <w:b/>
        </w:rPr>
        <w:t>Margin momentum:</w:t>
      </w:r>
      <w:r>
        <w:t xml:space="preserve"> Adjusted EBITDA and operating margin improved materially, helped by cloud optimisation and early AI productivity.</w:t>
      </w:r>
      <w:r/>
    </w:p>
    <w:p>
      <w:pPr>
        <w:pStyle w:val="ListBullet"/>
        <w:spacing w:line="240" w:lineRule="auto"/>
        <w:ind w:left="720"/>
      </w:pPr>
      <w:r/>
      <w:r>
        <w:rPr>
          <w:b/>
        </w:rPr>
        <w:t>CTV is the engine:</w:t>
      </w:r>
      <w:r>
        <w:t xml:space="preserve"> Management cites a ~30% YoY lift in CTV contribution, plus SpringServe acting as a growing publisher OS.</w:t>
      </w:r>
      <w:r/>
    </w:p>
    <w:p>
      <w:pPr>
        <w:pStyle w:val="ListBullet"/>
        <w:spacing w:line="240" w:lineRule="auto"/>
        <w:ind w:left="720"/>
      </w:pPr>
      <w:r/>
      <w:r>
        <w:rPr>
          <w:b/>
        </w:rPr>
        <w:t>New growth levers:</w:t>
      </w:r>
      <w:r>
        <w:t xml:space="preserve"> Commerce media partnerships and live sports inventory are highlighted as next catalysts.</w:t>
      </w:r>
      <w:r/>
    </w:p>
    <w:p>
      <w:pPr>
        <w:pStyle w:val="ListBullet"/>
        <w:spacing w:line="240" w:lineRule="auto"/>
        <w:ind w:left="720"/>
      </w:pPr>
      <w:r/>
      <w:r>
        <w:rPr>
          <w:b/>
        </w:rPr>
        <w:t>Watch the risks:</w:t>
      </w:r>
      <w:r>
        <w:t xml:space="preserve"> DV+ softness, sector headwinds in automotive/tech, and regulation remain potential drags.</w:t>
      </w:r>
      <w:r/>
      <w:r/>
    </w:p>
    <w:p>
      <w:pPr>
        <w:pStyle w:val="Heading2"/>
      </w:pPr>
      <w:r>
        <w:t>Why the headline numbers feel both good and worrying</w:t>
      </w:r>
      <w:r/>
    </w:p>
    <w:p>
      <w:r/>
      <w:r>
        <w:t>Magnite’s top line grew but still fell short of Street forecasts, which always gives investors pause, and the revenue miss was the unavoidable lede. Yet there's a tangible, almost tactile improvement in profitability , adjusted EBITDA and operating margin moved up enough to feel like concrete progress. According to the earnings dialogue, the gains came from cutting cloud spend and some initial AI efficiency wins, which management says are durable. (Sources: MarketBeat, Fool)</w:t>
      </w:r>
      <w:r/>
    </w:p>
    <w:p>
      <w:pPr>
        <w:pStyle w:val="Heading2"/>
      </w:pPr>
      <w:r>
        <w:t>Connected TV: the fastest‑moving part of the business</w:t>
      </w:r>
      <w:r/>
    </w:p>
    <w:p>
      <w:r/>
      <w:r>
        <w:t>Management has been clear that CTV is where Magnite is outpacing the broader ad market. SpringServe, its CTV operating hub, is being pitched as an “easy button” for publishers and the firm points to international expansion as U.S. streamers bring inventory overseas. If you care about secular trends, the shift of ad dollars into streaming is the cleanest story here. For patient investors, that structural tailwind is persuasive. (Sources: StockStory, MarketBeat)</w:t>
      </w:r>
      <w:r/>
    </w:p>
    <w:p>
      <w:pPr>
        <w:pStyle w:val="Heading2"/>
      </w:pPr>
      <w:r>
        <w:t>AI and cloud optimisation , margin story, not yet a revenue engine</w:t>
      </w:r>
      <w:r/>
    </w:p>
    <w:p>
      <w:r/>
      <w:r>
        <w:t>A big theme from the quarter was efficiency: moving workloads, pruning cloud costs and embedding AI to automate workflows. CFO commentary highlighted cost savings that look sustainable and that, crucially, any revenue upside should largely flow to free cash flow. That means gains here may show up as fatter margins rather than dramatic top‑line growth , good for long‑term cash conversion, less exciting for growth‑hungry traders. (Sources: Fool, StockAnalysis)</w:t>
      </w:r>
      <w:r/>
    </w:p>
    <w:p>
      <w:pPr>
        <w:pStyle w:val="Heading2"/>
      </w:pPr>
      <w:r>
        <w:t>Commerce media and live sports: where upside could surprise</w:t>
      </w:r>
      <w:r/>
    </w:p>
    <w:p>
      <w:r/>
      <w:r>
        <w:t>Magnite is trying to broaden its addressable market by leaning into commerce media with partners like Walmart Connect and Expedia, while also monetising the surge in programmatic demand around live sports. The company reported very strong YoY revenue from events like March Madness, and sees the Summer World Cup as a potential windfall. These moves diversify revenue away from slower DV+ segments and could accelerate growth if adoption continues. (Sources: StockStory, Nasdaq)</w:t>
      </w:r>
      <w:r/>
    </w:p>
    <w:p>
      <w:pPr>
        <w:pStyle w:val="Heading2"/>
      </w:pPr>
      <w:r>
        <w:t>So is now the time to buy MGNI?</w:t>
      </w:r>
      <w:r/>
    </w:p>
    <w:p>
      <w:r/>
      <w:r>
        <w:t>It depends on your horizon. If you prioritise improving margins, CTV secular growth and the optionality of commerce media and live sports, Magnite presents an interesting risk/reward at current levels. If you need steady revenue beats or fear further DV+ erosion and regulatory noise from the adtech ecosystem, this is a more speculative hold. Keep an eye on CTV adoption rates, AI‑driven productivity scaling, and any fallout from industry antitrust or privacy developments. (Sources: MarketBeat, WTOP)</w:t>
      </w:r>
      <w:r/>
    </w:p>
    <w:p>
      <w:r/>
      <w:r>
        <w:t>It's a small strategic shift that can make a real difference , and whether you buy now comes down to how much you believe in CTV and AI turning into durable revenue and cash flow.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https://stockstory.org/us/stocks/nasdaq/mgni/news/earnings-call/mgni-q1-deep-dive-ctv-growth-and-ai-driven-efficiency-offset-revenue-shortfall</w:t>
        </w:r>
      </w:hyperlink>
      <w:r>
        <w:t xml:space="preserve"> - Please view link - unable to able to access data</w:t>
      </w:r>
      <w:r/>
    </w:p>
    <w:p>
      <w:pPr>
        <w:pStyle w:val="ListNumber"/>
        <w:spacing w:line="240" w:lineRule="auto"/>
        <w:ind w:left="720"/>
      </w:pPr>
      <w:r/>
      <w:hyperlink r:id="rId10">
        <w:r>
          <w:rPr>
            <w:color w:val="0000EE"/>
            <w:u w:val="single"/>
          </w:rPr>
          <w:t>https://www.fool.com/earnings/call-transcripts/2026/05/06/magnite-mgni-q1-2026-earnings-transcript/</w:t>
        </w:r>
      </w:hyperlink>
      <w:r>
        <w:t xml:space="preserve"> - Magnite's Q1 2026 earnings call transcript reveals that the company reported total revenue of $164 million, a 6% increase from the previous year, surpassing both guidance and consensus expectations. The contribution ex-TAC was $161 million, up 10%, with CTV contribution ex-TAC growing 30% year-over-year, now representing 51% of the business mix. Adjusted EBITDA stood at $43 million, delivering a margin of 27%, and net income was $4 million, compared to a net loss of $10 million in the prior year. The company ended the quarter with a cash balance of $185 million and provided guidance for the next quarter and full year, including expectations for continued growth in CTV and DV+ segments. Additionally, Magnite discussed its focus on AI integration and leadership transitions during the call. (</w:t>
      </w:r>
      <w:hyperlink r:id="rId16">
        <w:r>
          <w:rPr>
            <w:color w:val="0000EE"/>
            <w:u w:val="single"/>
          </w:rPr>
          <w:t>fool.com</w:t>
        </w:r>
      </w:hyperlink>
      <w:r>
        <w:t>)</w:t>
      </w:r>
      <w:r/>
    </w:p>
    <w:p>
      <w:pPr>
        <w:pStyle w:val="ListNumber"/>
        <w:spacing w:line="240" w:lineRule="auto"/>
        <w:ind w:left="720"/>
      </w:pPr>
      <w:r/>
      <w:hyperlink r:id="rId14">
        <w:r>
          <w:rPr>
            <w:color w:val="0000EE"/>
            <w:u w:val="single"/>
          </w:rPr>
          <w:t>https://www.marketbeat.com/earnings/reports/2026-5-6-magnite-inc-stock/</w:t>
        </w:r>
      </w:hyperlink>
      <w:r>
        <w:t xml:space="preserve"> - MarketBeat's coverage of Magnite's Q1 2026 earnings highlights that the company reported earnings per share (EPS) of $0.13, exceeding analysts' consensus estimates of $0.11. Revenue for the quarter was $164.4 million, marking a 5.5% year-over-year increase. The report also notes that CTV accelerated materially, with contribution ex-TAC growing approximately 30% year-over-year and now representing roughly 51% of the company's mix, boosting higher-margin revenue. Margins improved earlier than expected, leading management to raise full-year adjusted EBITDA margin guidance to at least 35.5%. The company plans to return approximately 50% of free cash flow to shareholders via buybacks, with about $186 million remaining under the current repurchase authorization through February 2028. (</w:t>
      </w:r>
      <w:hyperlink r:id="rId17">
        <w:r>
          <w:rPr>
            <w:color w:val="0000EE"/>
            <w:u w:val="single"/>
          </w:rPr>
          <w:t>marketbeat.com</w:t>
        </w:r>
      </w:hyperlink>
      <w:r>
        <w:t>)</w:t>
      </w:r>
      <w:r/>
    </w:p>
    <w:p>
      <w:pPr>
        <w:pStyle w:val="ListNumber"/>
        <w:spacing w:line="240" w:lineRule="auto"/>
        <w:ind w:left="720"/>
      </w:pPr>
      <w:r/>
      <w:hyperlink r:id="rId12">
        <w:r>
          <w:rPr>
            <w:color w:val="0000EE"/>
            <w:u w:val="single"/>
          </w:rPr>
          <w:t>https://stockanalysis.com/stocks/mgni/transcripts/</w:t>
        </w:r>
      </w:hyperlink>
      <w:r>
        <w:t xml:space="preserve"> - StockAnalysis provides a collection of Magnite's earnings call transcripts, including the Q1 2026 earnings call. The transcript details discussions on the company's performance, strategic initiatives, and market outlook. Notably, during the Q1 2026 earnings call, CEO Michael G. Barrett highlighted the significant growth in the CTV segment, with CTV now representing more than 50% of the business. The company also discussed its focus on AI integration and leadership transitions. The transcript offers insights into Magnite's financial performance and strategic direction. (</w:t>
      </w:r>
      <w:hyperlink r:id="rId18">
        <w:r>
          <w:rPr>
            <w:color w:val="0000EE"/>
            <w:u w:val="single"/>
          </w:rPr>
          <w:t>stockanalysis.com</w:t>
        </w:r>
      </w:hyperlink>
      <w:r>
        <w:t>)</w:t>
      </w:r>
      <w:r/>
    </w:p>
    <w:p>
      <w:pPr>
        <w:pStyle w:val="ListNumber"/>
        <w:spacing w:line="240" w:lineRule="auto"/>
        <w:ind w:left="720"/>
      </w:pPr>
      <w:r/>
      <w:hyperlink r:id="rId13">
        <w:r>
          <w:rPr>
            <w:color w:val="0000EE"/>
            <w:u w:val="single"/>
          </w:rPr>
          <w:t>https://www.nasdaq.com/press-release/magnite-reports-fourth-quarter-and-full-year-2025-results-2026-02-25</w:t>
        </w:r>
      </w:hyperlink>
      <w:r>
        <w:t xml:space="preserve"> - Nasdaq's press release on Magnite's Q4 and full-year 2025 results reports that the company achieved total revenue of $205.4 million for Q4 2025, a 6% increase from Q4 2024. Contribution ex-TAC for Q4 2025 was $195.1 million, an 8% year-over-year increase. The contribution ex-TAC attributable to CTV for Q4 2025 was $93.6 million, a 20% year-over-year increase. The company ended 2025 with $553.4 million in cash and cash equivalents and zero net leverage. For Q1 2026, Magnite expects total contribution ex-TAC to be between $157 and $161 million, with CTV contribution ex-TAC between $81 and $83 million. (</w:t>
      </w:r>
      <w:hyperlink r:id="rId19">
        <w:r>
          <w:rPr>
            <w:color w:val="0000EE"/>
            <w:u w:val="single"/>
          </w:rPr>
          <w:t>nasdaq.com</w:t>
        </w:r>
      </w:hyperlink>
      <w:r>
        <w:t>)</w:t>
      </w:r>
      <w:r/>
    </w:p>
    <w:p>
      <w:pPr>
        <w:pStyle w:val="ListNumber"/>
        <w:spacing w:line="240" w:lineRule="auto"/>
        <w:ind w:left="720"/>
      </w:pPr>
      <w:r/>
      <w:hyperlink r:id="rId11">
        <w:r>
          <w:rPr>
            <w:color w:val="0000EE"/>
            <w:u w:val="single"/>
          </w:rPr>
          <w:t>https://www.marketbeat.com/instant-alerts/magnite-q1-earnings-call-highlights-2026-05-06/</w:t>
        </w:r>
      </w:hyperlink>
      <w:r>
        <w:t xml:space="preserve"> - MarketBeat's coverage of Magnite's Q1 2026 earnings call highlights that the company reported a 6% increase in total revenue to $164 million, exceeding guidance and consensus expectations. Contribution ex-TAC was $161 million, up 10%, with CTV contribution ex-TAC growing 30% year-over-year, now representing 51% of the business mix. Adjusted EBITDA stood at $43 million, delivering a margin of 27%, and net income was $4 million, compared to a net loss of $10 million in the prior year. The company ended the quarter with a cash balance of $185 million and provided guidance for the next quarter and full year, including expectations for continued growth in CTV and DV+ segments. Additionally, Magnite discussed its focus on AI integration and leadership transitions during the call. (</w:t>
      </w:r>
      <w:hyperlink r:id="rId20">
        <w:r>
          <w:rPr>
            <w:color w:val="0000EE"/>
            <w:u w:val="single"/>
          </w:rPr>
          <w:t>marketbeat.com</w:t>
        </w:r>
      </w:hyperlink>
      <w:r>
        <w:t>)</w:t>
      </w:r>
      <w:r/>
    </w:p>
    <w:p>
      <w:pPr>
        <w:pStyle w:val="ListNumber"/>
        <w:spacing w:line="240" w:lineRule="auto"/>
        <w:ind w:left="720"/>
      </w:pPr>
      <w:r/>
      <w:hyperlink r:id="rId15">
        <w:r>
          <w:rPr>
            <w:color w:val="0000EE"/>
            <w:u w:val="single"/>
          </w:rPr>
          <w:t>https://wtop.com/news/2026/05/magnite-q1-earnings-snapshot/</w:t>
        </w:r>
      </w:hyperlink>
      <w:r>
        <w:t xml:space="preserve"> - WTOP News reports that Magnite, Inc. (MGNI) reported earnings of $4.4 million in its first quarter, with a profit of 3 cents per share. Earnings, adjusted for stock option expense and non-recurring costs, came to 13 cents per share. The digital ad exchange operator posted revenue of $164.4 million in the period, with adjusted revenue at $160.9 million. For the current quarter ending in June, Magnite expects revenue in the range of $177 million to $181 million. (</w:t>
      </w:r>
      <w:hyperlink r:id="rId21">
        <w:r>
          <w:rPr>
            <w:color w:val="0000EE"/>
            <w:u w:val="single"/>
          </w:rPr>
          <w:t>wtop.com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story.org/us/stocks/nasdaq/mgni/news/earnings-call/mgni-q1-deep-dive-ctv-growth-and-ai-driven-efficiency-offset-revenue-shortfall" TargetMode="External"/><Relationship Id="rId10" Type="http://schemas.openxmlformats.org/officeDocument/2006/relationships/hyperlink" Target="https://www.fool.com/earnings/call-transcripts/2026/05/06/magnite-mgni-q1-2026-earnings-transcript/" TargetMode="External"/><Relationship Id="rId11" Type="http://schemas.openxmlformats.org/officeDocument/2006/relationships/hyperlink" Target="https://www.marketbeat.com/instant-alerts/magnite-q1-earnings-call-highlights-2026-05-06/" TargetMode="External"/><Relationship Id="rId12" Type="http://schemas.openxmlformats.org/officeDocument/2006/relationships/hyperlink" Target="https://stockanalysis.com/stocks/mgni/transcripts/" TargetMode="External"/><Relationship Id="rId13" Type="http://schemas.openxmlformats.org/officeDocument/2006/relationships/hyperlink" Target="https://www.nasdaq.com/press-release/magnite-reports-fourth-quarter-and-full-year-2025-results-2026-02-25" TargetMode="External"/><Relationship Id="rId14" Type="http://schemas.openxmlformats.org/officeDocument/2006/relationships/hyperlink" Target="https://www.marketbeat.com/earnings/reports/2026-5-6-magnite-inc-stock/" TargetMode="External"/><Relationship Id="rId15" Type="http://schemas.openxmlformats.org/officeDocument/2006/relationships/hyperlink" Target="https://wtop.com/news/2026/05/magnite-q1-earnings-snapshot/" TargetMode="External"/><Relationship Id="rId16" Type="http://schemas.openxmlformats.org/officeDocument/2006/relationships/hyperlink" Target="https://www.fool.com/earnings/call-transcripts/2026/05/06/magnite-mgni-q1-2026-earnings-transcript/?utm_source=openai" TargetMode="External"/><Relationship Id="rId17" Type="http://schemas.openxmlformats.org/officeDocument/2006/relationships/hyperlink" Target="https://www.marketbeat.com/earnings/reports/2026-5-6-magnite-inc-stock/?utm_source=openai" TargetMode="External"/><Relationship Id="rId18" Type="http://schemas.openxmlformats.org/officeDocument/2006/relationships/hyperlink" Target="https://stockanalysis.com/stocks/mgni/transcripts/?utm_source=openai" TargetMode="External"/><Relationship Id="rId19" Type="http://schemas.openxmlformats.org/officeDocument/2006/relationships/hyperlink" Target="https://www.nasdaq.com/press-release/magnite-reports-fourth-quarter-and-full-year-2025-results-2026-02-25?utm_source=openai" TargetMode="External"/><Relationship Id="rId20" Type="http://schemas.openxmlformats.org/officeDocument/2006/relationships/hyperlink" Target="https://www.marketbeat.com/instant-alerts/magnite-q1-earnings-call-highlights-2026-05-06/?utm_source=openai" TargetMode="External"/><Relationship Id="rId21" Type="http://schemas.openxmlformats.org/officeDocument/2006/relationships/hyperlink" Target="https://wtop.com/news/2026/05/magnite-q1-earnings-snapsho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