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Archewell Foundation, overseen by Prince Harry and Meghan Markle, tagged as 'delinquent'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Archewell Foundation, overseen by Prince Harry and Meghan Markle, has been tagged as "delinquent" by California's Registry of Charities and Fundraisers for not submitting required annual reports and/or renewal fees. The delinquency notification was issued on May 3, 2024. According to reports, the issue arose because the initial payment meant for the filing did not reach the authorities. Subsequently, a new payment has been submitted by the foundation to rectify the situation.</w:t>
      </w:r>
      <w:r/>
    </w:p>
    <w:p>
      <w:r/>
      <w:r>
        <w:t>The notice from California’s Registry highlights that the status of delinquency prevents the foundation from soliciting or disbursing charitable funds and could lead to potential penalties or suspension of the foundation's registration. However, resolution of the matter is expected soon with the foundation's records likely being updated within seven business days following the processing of the new payment. The foundation, primarily focused on charitable activities, was founded by Harry and Meghan after relocating to the U.S. in March 2020.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