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Boston Lyric Opera and Celebrity Series of Boston Announce 2024-25 Season Lineups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Boston Lyric Opera (BLO) and the Celebrity Series of Boston have announced their 2024-25 season lineups, offering a diverse range of performances that cater to classical music enthusiasts. Under the new artistic direction of Nina Yoshida Nelsen, BLO’s season starts on September 13 and includes major productions such as Mozart's "Mitridate" and a unique concert version of Verdi's "Aida." This season also marks a commitment to community engagement with a free performance of Benjamin Britten's "Noye's Floode" in collaboration with local youth music organizations, scheduled for May next year.</w:t>
      </w:r>
      <w:r/>
    </w:p>
    <w:p>
      <w:r/>
      <w:r>
        <w:t>Celebrity Series of Boston will commence its season on October 10, curated by Nicole Taney. Highlights include a dual piano recital by Víkingur Ólafsson and Yuja Wang at Symphony Hall and a range of performances at the Groton Hill Music Center, which is noted for its exceptional acoustics.</w:t>
      </w:r>
      <w:r/>
    </w:p>
    <w:p>
      <w:r/>
      <w:r>
        <w:t>These upcoming seasons provide a broad spectrum of classical and modern productions, promising significant artistic contributions and community engagement opportunities in the Boston area. Further details are available on the respective websites of Boston Lyric Opera and Celebrity Series of Boston.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