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Chef Michael Anthony appointed as culinary consultant for Waldorf Astoria reopening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Chef Michael Anthony, currently the executive chef and partner at Gramercy Tavern, has been appointed as the culinary consultant for the soon-to-be-reopened Waldorf Astoria in New York City. The hotel, a landmark located on Park Avenue since 1931, has been closed for renovations since 2017 and is set to reopen later this year. Anthony will oversee the creation of a new American brasserie in the space formerly occupied by Oscar's Brasserie. The restaurant, which is yet to be named, will be situated with access points on Lexington Avenue and 50th Street as well as from the hotel lobby. The focus will be on seasonal contemporary American cuisine, influenced by Anthony’s experience in France.</w:t>
      </w:r>
      <w:r/>
    </w:p>
    <w:p>
      <w:r/>
      <w:r>
        <w:t>The revamped Waldorf Astoria is owned by Daija Insurance Group and managed by Hilton Worldwide. It will feature a range of dining and entertainment options, including a transformed Peacock Alley, now a high-end cocktail lounge. Meanwhile, the Bull and Bear Steakhouse, another former dining space, will not be reinstated as a restaurant.</w:t>
      </w:r>
      <w:r/>
    </w:p>
    <w:p>
      <w:r/>
      <w:r>
        <w:t>In addition to his new role at the Waldorf Astoria, Michael Anthony will continue his responsibilities at Gramercy Tavern, relying on chef de cuisine Aretah Ettarh to manage daily operations during his initial months focusing on the Waldorf.</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